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01084045" w:rsidR="00BA0AF5" w:rsidRPr="00481CAF" w:rsidRDefault="00D21113" w:rsidP="00BA0AF5">
      <w:pPr>
        <w:pStyle w:val="ae"/>
        <w:rPr>
          <w:rFonts w:eastAsia="Arial Bold" w:cs="Arial"/>
          <w:bCs/>
          <w:sz w:val="24"/>
          <w:lang w:eastAsia="zh-CN"/>
        </w:rPr>
      </w:pPr>
      <w:bookmarkStart w:id="0" w:name="OLE_LINK1"/>
      <w:bookmarkStart w:id="1" w:name="OLE_LINK2"/>
      <w:r w:rsidRPr="00D21113">
        <w:rPr>
          <w:noProof/>
          <w:sz w:val="24"/>
        </w:rPr>
        <w:t>3GPP TSG-RAN WG2 Meeting #11</w:t>
      </w:r>
      <w:r w:rsidR="00FA0A86">
        <w:rPr>
          <w:noProof/>
          <w:sz w:val="24"/>
        </w:rPr>
        <w:t>7</w:t>
      </w:r>
      <w:r w:rsidRPr="00D21113">
        <w:rPr>
          <w:noProof/>
          <w:sz w:val="24"/>
        </w:rPr>
        <w:t xml:space="preserve"> electronic</w:t>
      </w:r>
      <w:r w:rsidR="00BA0AF5" w:rsidRPr="00481CAF">
        <w:rPr>
          <w:rFonts w:eastAsia="Arial Bold" w:cs="Arial"/>
          <w:bCs/>
          <w:sz w:val="24"/>
          <w:lang w:val="en-GB" w:eastAsia="zh-CN"/>
        </w:rPr>
        <w:tab/>
      </w:r>
      <w:r w:rsidR="009B52BC" w:rsidRPr="009B52BC">
        <w:rPr>
          <w:rFonts w:eastAsia="宋体" w:cs="Arial"/>
          <w:bCs/>
          <w:sz w:val="24"/>
          <w:lang w:eastAsia="zh-CN"/>
        </w:rPr>
        <w:t>R2-220</w:t>
      </w:r>
      <w:r w:rsidR="009C7CDC">
        <w:rPr>
          <w:rFonts w:eastAsia="宋体" w:cs="Arial"/>
          <w:bCs/>
          <w:sz w:val="24"/>
          <w:lang w:eastAsia="zh-CN"/>
        </w:rPr>
        <w:t>2979</w:t>
      </w:r>
    </w:p>
    <w:p w14:paraId="557A5B7A" w14:textId="1F9E5804" w:rsidR="00EA3AC9" w:rsidRDefault="00EA3AC9" w:rsidP="00EA3AC9">
      <w:pPr>
        <w:pStyle w:val="ae"/>
        <w:tabs>
          <w:tab w:val="clear" w:pos="4536"/>
          <w:tab w:val="clear" w:pos="9072"/>
          <w:tab w:val="left" w:pos="1701"/>
          <w:tab w:val="right" w:pos="9923"/>
        </w:tabs>
        <w:rPr>
          <w:rFonts w:eastAsia="宋体" w:cs="Arial"/>
          <w:sz w:val="24"/>
          <w:lang w:eastAsia="zh-CN"/>
        </w:rPr>
      </w:pPr>
      <w:r>
        <w:rPr>
          <w:noProof/>
          <w:sz w:val="24"/>
        </w:rPr>
        <w:t xml:space="preserve">e-Meeting, </w:t>
      </w:r>
      <w:r w:rsidR="00FA0A86">
        <w:rPr>
          <w:noProof/>
          <w:sz w:val="24"/>
        </w:rPr>
        <w:t>21</w:t>
      </w:r>
      <w:r w:rsidR="00FA0A86" w:rsidRPr="00FA0A86">
        <w:rPr>
          <w:noProof/>
          <w:sz w:val="24"/>
          <w:vertAlign w:val="superscript"/>
        </w:rPr>
        <w:t>st</w:t>
      </w:r>
      <w:r>
        <w:rPr>
          <w:noProof/>
          <w:sz w:val="24"/>
        </w:rPr>
        <w:t xml:space="preserve"> </w:t>
      </w:r>
      <w:r w:rsidR="0004688A">
        <w:rPr>
          <w:noProof/>
          <w:sz w:val="24"/>
        </w:rPr>
        <w:t xml:space="preserve">February </w:t>
      </w:r>
      <w:r w:rsidR="00FA0A86">
        <w:rPr>
          <w:noProof/>
          <w:sz w:val="24"/>
        </w:rPr>
        <w:t>–</w:t>
      </w:r>
      <w:r>
        <w:rPr>
          <w:noProof/>
          <w:sz w:val="24"/>
        </w:rPr>
        <w:t xml:space="preserve"> </w:t>
      </w:r>
      <w:r w:rsidR="00FA0A86">
        <w:rPr>
          <w:noProof/>
          <w:sz w:val="24"/>
        </w:rPr>
        <w:t>03</w:t>
      </w:r>
      <w:r w:rsidR="00FA0A86" w:rsidRPr="00FA0A86">
        <w:rPr>
          <w:noProof/>
          <w:sz w:val="24"/>
          <w:vertAlign w:val="superscript"/>
        </w:rPr>
        <w:t>rd</w:t>
      </w:r>
      <w:r>
        <w:rPr>
          <w:noProof/>
          <w:sz w:val="24"/>
        </w:rPr>
        <w:t xml:space="preserve"> </w:t>
      </w:r>
      <w:r w:rsidR="0004688A">
        <w:rPr>
          <w:noProof/>
          <w:sz w:val="24"/>
        </w:rPr>
        <w:t>March</w:t>
      </w:r>
      <w:r w:rsidR="0004688A" w:rsidRPr="00FA0A86">
        <w:rPr>
          <w:noProof/>
          <w:sz w:val="24"/>
        </w:rPr>
        <w:t xml:space="preserve"> </w:t>
      </w:r>
      <w:r>
        <w:rPr>
          <w:noProof/>
          <w:sz w:val="24"/>
        </w:rPr>
        <w:t>2022</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025E218A" w:rsidR="007D1014" w:rsidRDefault="005C2F17" w:rsidP="00470960">
      <w:pPr>
        <w:pStyle w:val="ae"/>
        <w:tabs>
          <w:tab w:val="clear" w:pos="4536"/>
          <w:tab w:val="left" w:pos="2041"/>
        </w:tabs>
        <w:ind w:left="1800" w:hanging="1800"/>
        <w:jc w:val="both"/>
        <w:rPr>
          <w:rFonts w:eastAsia="宋体" w:cs="Arial"/>
          <w:sz w:val="24"/>
          <w:lang w:eastAsia="zh-CN"/>
        </w:rPr>
      </w:pPr>
      <w:r>
        <w:rPr>
          <w:rFonts w:cs="Arial"/>
          <w:sz w:val="24"/>
        </w:rPr>
        <w:t>Source:</w:t>
      </w:r>
      <w:r w:rsidR="00BB5FD1">
        <w:rPr>
          <w:rFonts w:cs="Arial"/>
          <w:sz w:val="24"/>
        </w:rPr>
        <w:t xml:space="preserve">       </w:t>
      </w:r>
      <w:r w:rsidR="00743564">
        <w:rPr>
          <w:rFonts w:cs="Arial"/>
          <w:sz w:val="24"/>
        </w:rPr>
        <w:t xml:space="preserve"> </w:t>
      </w:r>
      <w:r>
        <w:rPr>
          <w:rFonts w:eastAsia="宋体" w:cs="Arial"/>
          <w:sz w:val="24"/>
          <w:lang w:eastAsia="zh-CN"/>
        </w:rPr>
        <w:t>vivo</w:t>
      </w:r>
    </w:p>
    <w:p w14:paraId="7A64E6EE" w14:textId="3F8E8B86" w:rsidR="007D1014" w:rsidRPr="009B52BC" w:rsidRDefault="005C2F17" w:rsidP="00C01D9C">
      <w:pPr>
        <w:pStyle w:val="ae"/>
        <w:tabs>
          <w:tab w:val="clear" w:pos="4536"/>
          <w:tab w:val="left" w:pos="1701"/>
        </w:tabs>
        <w:ind w:left="1841" w:hangingChars="764" w:hanging="1841"/>
        <w:jc w:val="both"/>
        <w:rPr>
          <w:rFonts w:eastAsiaTheme="minorEastAsia" w:cs="Arial"/>
          <w:sz w:val="24"/>
          <w:lang w:eastAsia="zh-CN"/>
        </w:rPr>
      </w:pPr>
      <w:r>
        <w:rPr>
          <w:rFonts w:cs="Arial"/>
          <w:sz w:val="24"/>
        </w:rPr>
        <w:t>Title:</w:t>
      </w:r>
      <w:bookmarkStart w:id="2" w:name="Title"/>
      <w:bookmarkEnd w:id="2"/>
      <w:r>
        <w:rPr>
          <w:rFonts w:cs="Arial"/>
          <w:sz w:val="24"/>
        </w:rPr>
        <w:t xml:space="preserve">        </w:t>
      </w:r>
      <w:r w:rsidR="00DC607E">
        <w:rPr>
          <w:rFonts w:cs="Arial"/>
          <w:sz w:val="24"/>
        </w:rPr>
        <w:t xml:space="preserve"> </w:t>
      </w:r>
      <w:bookmarkStart w:id="3" w:name="_GoBack"/>
      <w:bookmarkEnd w:id="3"/>
      <w:r>
        <w:rPr>
          <w:rFonts w:cs="Arial"/>
          <w:sz w:val="24"/>
        </w:rPr>
        <w:t xml:space="preserve"> </w:t>
      </w:r>
      <w:r w:rsidR="00DC607E">
        <w:rPr>
          <w:rFonts w:cs="Arial"/>
          <w:sz w:val="24"/>
        </w:rPr>
        <w:t>Loss-less</w:t>
      </w:r>
      <w:r w:rsidR="005452C5">
        <w:rPr>
          <w:rFonts w:cs="Arial"/>
          <w:sz w:val="24"/>
        </w:rPr>
        <w:t xml:space="preserve"> </w:t>
      </w:r>
      <w:r w:rsidR="0029405C">
        <w:rPr>
          <w:rFonts w:cs="Arial"/>
          <w:sz w:val="24"/>
        </w:rPr>
        <w:t>Handover</w:t>
      </w:r>
      <w:r w:rsidR="001B739F">
        <w:rPr>
          <w:rFonts w:cs="Arial"/>
          <w:sz w:val="24"/>
        </w:rPr>
        <w:t xml:space="preserve"> </w:t>
      </w:r>
      <w:r w:rsidR="00825796">
        <w:rPr>
          <w:rFonts w:cs="Arial"/>
          <w:sz w:val="24"/>
        </w:rPr>
        <w:t>P</w:t>
      </w:r>
      <w:r w:rsidR="001B739F">
        <w:rPr>
          <w:rFonts w:cs="Arial"/>
          <w:sz w:val="24"/>
        </w:rPr>
        <w:t>rocedure</w:t>
      </w:r>
      <w:r w:rsidR="0047557D">
        <w:rPr>
          <w:rFonts w:cs="Arial"/>
          <w:sz w:val="24"/>
        </w:rPr>
        <w:t xml:space="preserve"> from MBS-supporting </w:t>
      </w:r>
      <w:r w:rsidR="001029EB">
        <w:rPr>
          <w:rFonts w:cs="Arial"/>
          <w:sz w:val="24"/>
        </w:rPr>
        <w:t>N</w:t>
      </w:r>
      <w:r w:rsidR="0047557D">
        <w:rPr>
          <w:rFonts w:cs="Arial"/>
          <w:sz w:val="24"/>
        </w:rPr>
        <w:t xml:space="preserve">ode to non-MBS </w:t>
      </w:r>
      <w:r w:rsidR="001029EB">
        <w:rPr>
          <w:rFonts w:cs="Arial"/>
          <w:sz w:val="24"/>
        </w:rPr>
        <w:t>S</w:t>
      </w:r>
      <w:r w:rsidR="0047557D">
        <w:rPr>
          <w:rFonts w:cs="Arial"/>
          <w:sz w:val="24"/>
        </w:rPr>
        <w:t xml:space="preserve">upporting </w:t>
      </w:r>
      <w:r w:rsidR="001029EB">
        <w:rPr>
          <w:rFonts w:cs="Arial"/>
          <w:sz w:val="24"/>
        </w:rPr>
        <w:t>N</w:t>
      </w:r>
      <w:r w:rsidR="0047557D">
        <w:rPr>
          <w:rFonts w:cs="Arial"/>
          <w:sz w:val="24"/>
        </w:rPr>
        <w:t>ode</w:t>
      </w:r>
    </w:p>
    <w:p w14:paraId="0BFC3B4A" w14:textId="07692351" w:rsidR="007D1014" w:rsidRDefault="005C2F17" w:rsidP="00745426">
      <w:pPr>
        <w:pStyle w:val="ae"/>
        <w:tabs>
          <w:tab w:val="left" w:pos="1799"/>
        </w:tabs>
        <w:jc w:val="both"/>
        <w:rPr>
          <w:rFonts w:cs="Arial"/>
          <w:sz w:val="24"/>
        </w:rPr>
      </w:pPr>
      <w:r w:rsidRPr="008506C3">
        <w:rPr>
          <w:rFonts w:cs="Arial"/>
          <w:sz w:val="24"/>
        </w:rPr>
        <w:t>Agenda Item:</w:t>
      </w:r>
      <w:bookmarkStart w:id="4" w:name="Source"/>
      <w:bookmarkEnd w:id="4"/>
      <w:r w:rsidR="00745426">
        <w:rPr>
          <w:rFonts w:cs="Arial"/>
          <w:sz w:val="24"/>
        </w:rPr>
        <w:t xml:space="preserve"> </w:t>
      </w:r>
      <w:r w:rsidRPr="008506C3">
        <w:rPr>
          <w:rFonts w:cs="Arial"/>
          <w:sz w:val="24"/>
        </w:rPr>
        <w:tab/>
      </w:r>
      <w:r w:rsidR="00FA0A86" w:rsidRPr="00FA0A86">
        <w:rPr>
          <w:rFonts w:cs="Arial"/>
          <w:sz w:val="24"/>
        </w:rPr>
        <w:t>8.1.</w:t>
      </w:r>
      <w:r w:rsidR="004D01EC">
        <w:rPr>
          <w:rFonts w:cs="Arial"/>
          <w:sz w:val="24"/>
        </w:rPr>
        <w:t>5</w:t>
      </w:r>
      <w:r w:rsidR="00FA0A86" w:rsidRPr="00FA0A86">
        <w:rPr>
          <w:rFonts w:cs="Arial"/>
          <w:sz w:val="24"/>
        </w:rPr>
        <w:t>.</w:t>
      </w:r>
      <w:r w:rsidR="004D01EC">
        <w:rPr>
          <w:rFonts w:cs="Arial"/>
          <w:sz w:val="24"/>
        </w:rPr>
        <w:t>1</w:t>
      </w:r>
    </w:p>
    <w:p w14:paraId="667B3F0D" w14:textId="77777777" w:rsidR="007D1014" w:rsidRDefault="005C2F17" w:rsidP="00C01D9C">
      <w:pPr>
        <w:pStyle w:val="ae"/>
        <w:tabs>
          <w:tab w:val="left" w:pos="1800"/>
        </w:tabs>
        <w:jc w:val="both"/>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695D3B95" w14:textId="6785908B" w:rsidR="00293636" w:rsidRDefault="00E03A89" w:rsidP="00866252">
      <w:pPr>
        <w:spacing w:beforeLines="50" w:before="120" w:after="120" w:line="260" w:lineRule="exact"/>
        <w:jc w:val="both"/>
        <w:rPr>
          <w:rFonts w:ascii="Times New Roman" w:hAnsi="Times New Roman"/>
          <w:szCs w:val="20"/>
        </w:rPr>
      </w:pPr>
      <w:bookmarkStart w:id="8" w:name="_Hlk53665621"/>
      <w:r>
        <w:rPr>
          <w:rFonts w:ascii="Times New Roman" w:hAnsi="Times New Roman"/>
          <w:szCs w:val="20"/>
        </w:rPr>
        <w:t>In RAN</w:t>
      </w:r>
      <w:r w:rsidR="00BB5272">
        <w:rPr>
          <w:rFonts w:ascii="Times New Roman" w:hAnsi="Times New Roman"/>
          <w:szCs w:val="20"/>
        </w:rPr>
        <w:t>2</w:t>
      </w:r>
      <w:r>
        <w:rPr>
          <w:rFonts w:ascii="Times New Roman" w:hAnsi="Times New Roman"/>
          <w:szCs w:val="20"/>
        </w:rPr>
        <w:t>#11</w:t>
      </w:r>
      <w:r w:rsidR="00BB5272">
        <w:rPr>
          <w:rFonts w:ascii="Times New Roman" w:hAnsi="Times New Roman"/>
          <w:szCs w:val="20"/>
        </w:rPr>
        <w:t>6</w:t>
      </w:r>
      <w:r>
        <w:rPr>
          <w:rFonts w:ascii="Times New Roman" w:hAnsi="Times New Roman"/>
          <w:szCs w:val="20"/>
        </w:rPr>
        <w:t xml:space="preserve">bis meeting, </w:t>
      </w:r>
      <w:r w:rsidR="00BB5272">
        <w:rPr>
          <w:rFonts w:ascii="Times New Roman" w:hAnsi="Times New Roman"/>
          <w:szCs w:val="20"/>
        </w:rPr>
        <w:t>RAN2 had concluded the following agreements about multicast handover</w:t>
      </w:r>
      <w:r w:rsidR="00293636">
        <w:rPr>
          <w:rFonts w:ascii="Times New Roman" w:hAnsi="Times New Roman"/>
          <w:szCs w:val="20"/>
        </w:rPr>
        <w:t>:</w:t>
      </w:r>
    </w:p>
    <w:tbl>
      <w:tblPr>
        <w:tblStyle w:val="af3"/>
        <w:tblW w:w="0" w:type="auto"/>
        <w:tblInd w:w="137" w:type="dxa"/>
        <w:tblLook w:val="04A0" w:firstRow="1" w:lastRow="0" w:firstColumn="1" w:lastColumn="0" w:noHBand="0" w:noVBand="1"/>
      </w:tblPr>
      <w:tblGrid>
        <w:gridCol w:w="8923"/>
      </w:tblGrid>
      <w:tr w:rsidR="00293636" w14:paraId="11CBEB8B" w14:textId="77777777" w:rsidTr="00BB5272">
        <w:tc>
          <w:tcPr>
            <w:tcW w:w="8923" w:type="dxa"/>
          </w:tcPr>
          <w:p w14:paraId="7DD4514D" w14:textId="77777777" w:rsidR="00BB5272" w:rsidRPr="00BB5272" w:rsidRDefault="00BB5272" w:rsidP="00BB5272">
            <w:pPr>
              <w:pStyle w:val="Agreement"/>
              <w:tabs>
                <w:tab w:val="clear" w:pos="-488"/>
              </w:tabs>
              <w:ind w:left="743"/>
              <w:rPr>
                <w:rFonts w:ascii="Times New Roman" w:eastAsia="宋体" w:hAnsi="Times New Roman"/>
                <w:iCs/>
                <w:spacing w:val="2"/>
                <w:lang w:eastAsia="zh-CN"/>
              </w:rPr>
            </w:pPr>
            <w:r w:rsidRPr="00BB5272">
              <w:rPr>
                <w:rFonts w:ascii="Times New Roman" w:eastAsia="宋体" w:hAnsi="Times New Roman"/>
                <w:iCs/>
                <w:spacing w:val="2"/>
                <w:lang w:eastAsia="zh-CN"/>
              </w:rPr>
              <w:t xml:space="preserve">RAN2 assumes </w:t>
            </w:r>
            <w:r w:rsidRPr="00BB5272">
              <w:rPr>
                <w:rFonts w:ascii="Times New Roman" w:hAnsi="Times New Roman"/>
              </w:rPr>
              <w:t>both source and target cells supporting PTP RLC AM as baseline for supporting Multicast loss-less HO with data forwarding between MBS supporting cells</w:t>
            </w:r>
          </w:p>
          <w:p w14:paraId="553FFC45" w14:textId="77777777" w:rsidR="00BB5272" w:rsidRPr="00BB5272" w:rsidRDefault="00BB5272" w:rsidP="00BB5272">
            <w:pPr>
              <w:pStyle w:val="Agreement"/>
              <w:tabs>
                <w:tab w:val="clear" w:pos="-488"/>
              </w:tabs>
              <w:ind w:left="743"/>
              <w:rPr>
                <w:rFonts w:ascii="Times New Roman" w:hAnsi="Times New Roman"/>
                <w:lang w:eastAsia="zh-CN"/>
              </w:rPr>
            </w:pPr>
            <w:r w:rsidRPr="00BB5272">
              <w:rPr>
                <w:rFonts w:ascii="Times New Roman" w:hAnsi="Times New Roman"/>
                <w:lang w:eastAsia="zh-CN"/>
              </w:rPr>
              <w:t>RAN2 agrees to support delta configuration in order to support Multicast loss-less HO with data forwarding between MBS supporting nodes.</w:t>
            </w:r>
          </w:p>
          <w:p w14:paraId="12BDC24E" w14:textId="77777777" w:rsidR="00BB5272" w:rsidRPr="00BB5272" w:rsidRDefault="00BB5272" w:rsidP="00BB5272">
            <w:pPr>
              <w:pStyle w:val="Agreement"/>
              <w:tabs>
                <w:tab w:val="clear" w:pos="-488"/>
              </w:tabs>
              <w:ind w:left="743"/>
              <w:rPr>
                <w:rFonts w:ascii="Times New Roman" w:hAnsi="Times New Roman"/>
                <w:sz w:val="21"/>
                <w:szCs w:val="21"/>
                <w:lang w:eastAsia="zh-CN"/>
              </w:rPr>
            </w:pPr>
            <w:r w:rsidRPr="00BB5272">
              <w:rPr>
                <w:rFonts w:ascii="Times New Roman" w:hAnsi="Times New Roman"/>
              </w:rPr>
              <w:t xml:space="preserve">RAN2 agrees that for HO from MBS-supporting node to non-MBS supporting node full configuration can be avoided </w:t>
            </w:r>
            <w:proofErr w:type="gramStart"/>
            <w:r w:rsidRPr="00BB5272">
              <w:rPr>
                <w:rFonts w:ascii="Times New Roman" w:hAnsi="Times New Roman"/>
              </w:rPr>
              <w:t>by  providing</w:t>
            </w:r>
            <w:proofErr w:type="gramEnd"/>
            <w:r w:rsidRPr="00BB5272">
              <w:rPr>
                <w:rFonts w:ascii="Times New Roman" w:hAnsi="Times New Roman"/>
              </w:rPr>
              <w:t xml:space="preserve"> only DRB configuration with no MRB configuration from source to target node.</w:t>
            </w:r>
          </w:p>
          <w:p w14:paraId="14D3D8A5" w14:textId="77777777" w:rsidR="00BB5272" w:rsidRPr="00BB5272" w:rsidRDefault="00BB5272" w:rsidP="00BB5272">
            <w:pPr>
              <w:pStyle w:val="Agreement"/>
              <w:tabs>
                <w:tab w:val="clear" w:pos="-488"/>
              </w:tabs>
              <w:ind w:left="743"/>
              <w:rPr>
                <w:rFonts w:ascii="Times New Roman" w:hAnsi="Times New Roman"/>
              </w:rPr>
            </w:pPr>
            <w:r w:rsidRPr="00BB5272">
              <w:rPr>
                <w:rFonts w:ascii="Times New Roman" w:eastAsia="宋体" w:hAnsi="Times New Roman"/>
                <w:lang w:eastAsia="zh-CN"/>
              </w:rPr>
              <w:t xml:space="preserve">RAN2 agrees using 2 step procedure for </w:t>
            </w:r>
            <w:r w:rsidRPr="00BB5272">
              <w:rPr>
                <w:rFonts w:ascii="Times New Roman" w:hAnsi="Times New Roman"/>
              </w:rPr>
              <w:t xml:space="preserve">supporting loss-less HO from source cell not supporting MBS to target cell supporting MBS. </w:t>
            </w:r>
          </w:p>
          <w:p w14:paraId="1E2AEF29" w14:textId="77777777" w:rsidR="00BB5272" w:rsidRPr="00BB5272" w:rsidRDefault="00BB5272" w:rsidP="00BB5272">
            <w:pPr>
              <w:pStyle w:val="Agreement"/>
              <w:numPr>
                <w:ilvl w:val="0"/>
                <w:numId w:val="0"/>
              </w:numPr>
              <w:ind w:left="743"/>
              <w:rPr>
                <w:rFonts w:ascii="Times New Roman" w:hAnsi="Times New Roman"/>
              </w:rPr>
            </w:pPr>
            <w:r w:rsidRPr="00BB5272">
              <w:rPr>
                <w:rFonts w:ascii="Times New Roman" w:hAnsi="Times New Roman"/>
              </w:rPr>
              <w:t>Step 1: perform legacy DRB based loss-less HO (with delta configuration</w:t>
            </w:r>
            <w:proofErr w:type="gramStart"/>
            <w:r w:rsidRPr="00BB5272">
              <w:rPr>
                <w:rFonts w:ascii="Times New Roman" w:hAnsi="Times New Roman"/>
              </w:rPr>
              <w:t>) ,</w:t>
            </w:r>
            <w:proofErr w:type="gramEnd"/>
            <w:r w:rsidRPr="00BB5272">
              <w:rPr>
                <w:rFonts w:ascii="Times New Roman" w:hAnsi="Times New Roman"/>
              </w:rPr>
              <w:t xml:space="preserve"> </w:t>
            </w:r>
          </w:p>
          <w:p w14:paraId="7025BABA" w14:textId="5C837205" w:rsidR="00BB5272" w:rsidRDefault="00BB5272" w:rsidP="00BB5272">
            <w:pPr>
              <w:pStyle w:val="Agreement"/>
              <w:numPr>
                <w:ilvl w:val="0"/>
                <w:numId w:val="0"/>
              </w:numPr>
              <w:ind w:left="743"/>
              <w:rPr>
                <w:rFonts w:ascii="Times New Roman" w:hAnsi="Times New Roman"/>
              </w:rPr>
            </w:pPr>
            <w:r w:rsidRPr="00BB5272">
              <w:rPr>
                <w:rFonts w:ascii="Times New Roman" w:hAnsi="Times New Roman"/>
              </w:rPr>
              <w:t xml:space="preserve">Step 2: after HO, target cell will reconfigure UE from DRB to MRB via RRC Reconfiguration procedure. </w:t>
            </w:r>
          </w:p>
          <w:p w14:paraId="33E28AE6" w14:textId="77777777" w:rsidR="00BB5272" w:rsidRPr="00BB5272" w:rsidRDefault="00BB5272" w:rsidP="00BB5272">
            <w:pPr>
              <w:pStyle w:val="Agreement"/>
              <w:tabs>
                <w:tab w:val="clear" w:pos="-488"/>
              </w:tabs>
              <w:ind w:left="743"/>
              <w:rPr>
                <w:rFonts w:ascii="Times New Roman" w:eastAsia="宋体" w:hAnsi="Times New Roman"/>
                <w:lang w:eastAsia="zh-CN"/>
              </w:rPr>
            </w:pPr>
            <w:r w:rsidRPr="005452C5">
              <w:rPr>
                <w:rFonts w:ascii="Times New Roman" w:eastAsia="宋体" w:hAnsi="Times New Roman"/>
                <w:highlight w:val="yellow"/>
                <w:lang w:eastAsia="zh-CN"/>
              </w:rPr>
              <w:t>FFS</w:t>
            </w:r>
            <w:r w:rsidRPr="00BB5272">
              <w:rPr>
                <w:rFonts w:ascii="Times New Roman" w:eastAsia="宋体" w:hAnsi="Times New Roman"/>
                <w:lang w:eastAsia="zh-CN"/>
              </w:rPr>
              <w:t xml:space="preserve"> whether same mechanisms as for PTP RLC-AM loss-less HO can be applicable in case of source cell with PTM only configuration and target cell supporting PTP only or PTM + PTP configurations. (FFS may come for free). </w:t>
            </w:r>
          </w:p>
          <w:p w14:paraId="14F75D98" w14:textId="77777777" w:rsidR="00BB5272" w:rsidRPr="00BB5272" w:rsidRDefault="00BB5272" w:rsidP="00BB5272">
            <w:pPr>
              <w:pStyle w:val="Agreement"/>
              <w:tabs>
                <w:tab w:val="clear" w:pos="-488"/>
              </w:tabs>
              <w:ind w:left="743"/>
              <w:rPr>
                <w:rFonts w:ascii="Times New Roman" w:eastAsia="宋体" w:hAnsi="Times New Roman"/>
                <w:lang w:eastAsia="zh-CN"/>
              </w:rPr>
            </w:pPr>
            <w:r w:rsidRPr="00BB5272">
              <w:rPr>
                <w:rFonts w:ascii="Times New Roman" w:eastAsia="宋体" w:hAnsi="Times New Roman"/>
                <w:lang w:eastAsia="zh-CN"/>
              </w:rPr>
              <w:t>RAN2 assumes for MRB to DRB switch to avoid full configuration during loss-less HO from MBS supporting node to Non-MBS supporting node and inform RAN3 accordingly.</w:t>
            </w:r>
          </w:p>
          <w:p w14:paraId="70CE40FF" w14:textId="77777777" w:rsidR="00BB5272" w:rsidRPr="00BB5272" w:rsidRDefault="00BB5272" w:rsidP="00464848">
            <w:pPr>
              <w:pStyle w:val="Agreement"/>
              <w:numPr>
                <w:ilvl w:val="0"/>
                <w:numId w:val="0"/>
              </w:numPr>
              <w:tabs>
                <w:tab w:val="clear" w:pos="-488"/>
              </w:tabs>
              <w:ind w:left="743"/>
              <w:rPr>
                <w:rFonts w:ascii="Times New Roman" w:eastAsia="宋体" w:hAnsi="Times New Roman"/>
                <w:lang w:eastAsia="zh-CN"/>
              </w:rPr>
            </w:pPr>
            <w:r w:rsidRPr="00BB5272">
              <w:rPr>
                <w:rFonts w:ascii="Times New Roman" w:eastAsia="宋体" w:hAnsi="Times New Roman"/>
                <w:lang w:eastAsia="zh-CN"/>
              </w:rPr>
              <w:t xml:space="preserve">Solution 1 is assumed feasible (from procedure point of view): While the UE is still in source cell, source cell can reconfigure UE from MRB to DRB just before HO is initiated. </w:t>
            </w:r>
          </w:p>
          <w:p w14:paraId="33A059FE" w14:textId="77777777" w:rsidR="00BB5272" w:rsidRPr="00BB5272" w:rsidRDefault="00BB5272" w:rsidP="00464848">
            <w:pPr>
              <w:pStyle w:val="Agreement"/>
              <w:numPr>
                <w:ilvl w:val="0"/>
                <w:numId w:val="0"/>
              </w:numPr>
              <w:tabs>
                <w:tab w:val="clear" w:pos="-488"/>
              </w:tabs>
              <w:ind w:left="743"/>
              <w:rPr>
                <w:rFonts w:ascii="Times New Roman" w:eastAsia="宋体" w:hAnsi="Times New Roman"/>
                <w:lang w:eastAsia="zh-CN"/>
              </w:rPr>
            </w:pPr>
            <w:r w:rsidRPr="00BB5272">
              <w:rPr>
                <w:rFonts w:ascii="Times New Roman" w:eastAsia="宋体" w:hAnsi="Times New Roman"/>
                <w:lang w:eastAsia="zh-CN"/>
              </w:rPr>
              <w:t xml:space="preserve">Solution 2, FFS whether the reconfiguration can be done on the fly: Perform the switch from MRB to DRB during handover to support loss-less HO without full configuration. </w:t>
            </w:r>
          </w:p>
          <w:p w14:paraId="1CECA124" w14:textId="77777777" w:rsidR="00293636" w:rsidRDefault="00BB5272" w:rsidP="00BB5272">
            <w:pPr>
              <w:pStyle w:val="Agreement"/>
              <w:tabs>
                <w:tab w:val="clear" w:pos="-488"/>
              </w:tabs>
              <w:ind w:left="743"/>
              <w:rPr>
                <w:rFonts w:ascii="Times New Roman" w:eastAsia="宋体" w:hAnsi="Times New Roman"/>
                <w:lang w:eastAsia="zh-CN"/>
              </w:rPr>
            </w:pPr>
            <w:r w:rsidRPr="005452C5">
              <w:rPr>
                <w:rFonts w:ascii="Times New Roman" w:eastAsia="宋体" w:hAnsi="Times New Roman"/>
                <w:highlight w:val="yellow"/>
                <w:lang w:eastAsia="zh-CN"/>
              </w:rPr>
              <w:t>FFS</w:t>
            </w:r>
            <w:r w:rsidRPr="00BB5272">
              <w:rPr>
                <w:rFonts w:ascii="Times New Roman" w:eastAsia="宋体" w:hAnsi="Times New Roman"/>
                <w:lang w:eastAsia="zh-CN"/>
              </w:rPr>
              <w:t xml:space="preserve"> whether to support optimization for either solution 1 or solution 2 or No optimization support to avoid full configuration during Multicast loss-less HO from MBS node to Non-MBS supporting node.</w:t>
            </w:r>
          </w:p>
          <w:p w14:paraId="32701B16" w14:textId="327DBDF1" w:rsidR="00BB5272" w:rsidRPr="00BB5272" w:rsidRDefault="00BB5272" w:rsidP="00BB5272">
            <w:pPr>
              <w:pStyle w:val="Doc-text2"/>
              <w:rPr>
                <w:rFonts w:eastAsiaTheme="minorEastAsia"/>
                <w:lang w:val="en-US" w:eastAsia="zh-CN"/>
              </w:rPr>
            </w:pPr>
          </w:p>
        </w:tc>
      </w:tr>
    </w:tbl>
    <w:p w14:paraId="54089878" w14:textId="272EA195" w:rsidR="00293636" w:rsidRDefault="00293636" w:rsidP="00640D6E">
      <w:pPr>
        <w:spacing w:beforeLines="50" w:before="120" w:after="120" w:line="260" w:lineRule="exact"/>
        <w:jc w:val="both"/>
        <w:rPr>
          <w:rFonts w:ascii="Times New Roman" w:hAnsi="Times New Roman"/>
          <w:szCs w:val="20"/>
        </w:rPr>
      </w:pPr>
      <w:r w:rsidRPr="00CA3085">
        <w:rPr>
          <w:rFonts w:ascii="Times New Roman" w:hAnsi="Times New Roman"/>
          <w:szCs w:val="20"/>
        </w:rPr>
        <w:t xml:space="preserve">In this contribution, we </w:t>
      </w:r>
      <w:r>
        <w:rPr>
          <w:rFonts w:ascii="Times New Roman" w:hAnsi="Times New Roman"/>
          <w:szCs w:val="20"/>
        </w:rPr>
        <w:t xml:space="preserve">will </w:t>
      </w:r>
      <w:r w:rsidRPr="00CA3085">
        <w:rPr>
          <w:rFonts w:ascii="Times New Roman" w:hAnsi="Times New Roman"/>
          <w:szCs w:val="20"/>
        </w:rPr>
        <w:t xml:space="preserve">discuss </w:t>
      </w:r>
      <w:r>
        <w:rPr>
          <w:rFonts w:ascii="Times New Roman" w:hAnsi="Times New Roman"/>
          <w:szCs w:val="20"/>
        </w:rPr>
        <w:t xml:space="preserve">the above </w:t>
      </w:r>
      <w:r w:rsidR="00C37007">
        <w:rPr>
          <w:rFonts w:ascii="Times New Roman" w:hAnsi="Times New Roman"/>
          <w:szCs w:val="20"/>
        </w:rPr>
        <w:t>second</w:t>
      </w:r>
      <w:r w:rsidR="002068D3">
        <w:rPr>
          <w:rFonts w:ascii="Times New Roman" w:hAnsi="Times New Roman"/>
          <w:szCs w:val="20"/>
        </w:rPr>
        <w:t xml:space="preserve"> FFS </w:t>
      </w:r>
      <w:r>
        <w:rPr>
          <w:rFonts w:ascii="Times New Roman" w:hAnsi="Times New Roman"/>
          <w:szCs w:val="20"/>
        </w:rPr>
        <w:t xml:space="preserve">issue and </w:t>
      </w:r>
      <w:r w:rsidR="002068D3">
        <w:rPr>
          <w:rFonts w:ascii="Times New Roman" w:hAnsi="Times New Roman"/>
          <w:szCs w:val="20"/>
        </w:rPr>
        <w:t>give our proposal</w:t>
      </w:r>
      <w:r>
        <w:rPr>
          <w:rFonts w:ascii="Times New Roman" w:hAnsi="Times New Roman"/>
          <w:szCs w:val="20"/>
        </w:rPr>
        <w:t>s.</w:t>
      </w:r>
    </w:p>
    <w:bookmarkEnd w:id="8"/>
    <w:p w14:paraId="736B6DF7" w14:textId="78BD119E"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7CEB429D" w14:textId="6904ECDA" w:rsidR="001D443F" w:rsidRDefault="00A377E0" w:rsidP="00FE5597">
      <w:pPr>
        <w:jc w:val="both"/>
        <w:rPr>
          <w:rFonts w:ascii="Times New Roman" w:eastAsia="宋体" w:hAnsi="Times New Roman"/>
          <w:lang w:eastAsia="zh-CN"/>
        </w:rPr>
      </w:pPr>
      <w:r w:rsidRPr="00A377E0">
        <w:rPr>
          <w:rFonts w:ascii="Times New Roman" w:eastAsiaTheme="minorEastAsia" w:hAnsi="Times New Roman"/>
          <w:lang w:val="en-GB" w:eastAsia="zh-CN"/>
        </w:rPr>
        <w:t xml:space="preserve">The </w:t>
      </w:r>
      <w:r w:rsidR="00F42115">
        <w:rPr>
          <w:rFonts w:ascii="Times New Roman" w:eastAsiaTheme="minorEastAsia" w:hAnsi="Times New Roman"/>
          <w:lang w:val="en-GB" w:eastAsia="zh-CN"/>
        </w:rPr>
        <w:t xml:space="preserve">above </w:t>
      </w:r>
      <w:r w:rsidR="00596031">
        <w:rPr>
          <w:rFonts w:ascii="Times New Roman" w:eastAsiaTheme="minorEastAsia" w:hAnsi="Times New Roman"/>
          <w:lang w:val="en-GB" w:eastAsia="zh-CN"/>
        </w:rPr>
        <w:t xml:space="preserve">second </w:t>
      </w:r>
      <w:r w:rsidRPr="00A377E0">
        <w:rPr>
          <w:rFonts w:ascii="Times New Roman" w:eastAsiaTheme="minorEastAsia" w:hAnsi="Times New Roman"/>
          <w:lang w:val="en-GB" w:eastAsia="zh-CN"/>
        </w:rPr>
        <w:t>FFS issue</w:t>
      </w:r>
      <w:r>
        <w:rPr>
          <w:rFonts w:ascii="Times New Roman" w:eastAsiaTheme="minorEastAsia" w:hAnsi="Times New Roman"/>
          <w:lang w:val="en-GB" w:eastAsia="zh-CN"/>
        </w:rPr>
        <w:t xml:space="preserve"> is how to avoid full configuration and achieve multicast lossless when HO from MBS-supporting node to non-MBS supporting node.</w:t>
      </w:r>
      <w:r w:rsidR="006E4340">
        <w:rPr>
          <w:rFonts w:ascii="Times New Roman" w:eastAsiaTheme="minorEastAsia" w:hAnsi="Times New Roman"/>
          <w:lang w:val="en-GB" w:eastAsia="zh-CN"/>
        </w:rPr>
        <w:t xml:space="preserve"> From RAN2 perspective, </w:t>
      </w:r>
      <w:r w:rsidR="006E4340" w:rsidRPr="00BB5272">
        <w:rPr>
          <w:rFonts w:ascii="Times New Roman" w:hAnsi="Times New Roman"/>
        </w:rPr>
        <w:t>for HO from MBS-supporting node to non-MBS supporting node full configuration can be avoided by providing only DRB configuration with no MRB configuration from source to target node.</w:t>
      </w:r>
      <w:r w:rsidR="005F6CA7">
        <w:rPr>
          <w:rFonts w:ascii="Times New Roman" w:hAnsi="Times New Roman"/>
        </w:rPr>
        <w:t xml:space="preserve"> </w:t>
      </w:r>
      <w:r w:rsidR="005F6CA7" w:rsidRPr="00BB5272">
        <w:rPr>
          <w:rFonts w:ascii="Times New Roman" w:eastAsia="宋体" w:hAnsi="Times New Roman"/>
          <w:lang w:eastAsia="zh-CN"/>
        </w:rPr>
        <w:t>RAN2 assumes for MRB to DRB switch to avoid full configuration during loss-less HO from MBS supporting node to Non-MBS supporting node</w:t>
      </w:r>
      <w:r w:rsidR="005F6CA7">
        <w:rPr>
          <w:rFonts w:ascii="Times New Roman" w:eastAsia="宋体" w:hAnsi="Times New Roman"/>
          <w:lang w:eastAsia="zh-CN"/>
        </w:rPr>
        <w:t xml:space="preserve">, it </w:t>
      </w:r>
      <w:r w:rsidR="005F6CA7" w:rsidRPr="00BB5272">
        <w:rPr>
          <w:rFonts w:ascii="Times New Roman" w:eastAsia="宋体" w:hAnsi="Times New Roman"/>
          <w:lang w:eastAsia="zh-CN"/>
        </w:rPr>
        <w:t xml:space="preserve">is feasible (from procedure point of view): </w:t>
      </w:r>
      <w:r w:rsidR="005F6CA7">
        <w:rPr>
          <w:rFonts w:ascii="Times New Roman" w:eastAsia="宋体" w:hAnsi="Times New Roman"/>
          <w:lang w:eastAsia="zh-CN"/>
        </w:rPr>
        <w:t>w</w:t>
      </w:r>
      <w:r w:rsidR="005F6CA7" w:rsidRPr="00BB5272">
        <w:rPr>
          <w:rFonts w:ascii="Times New Roman" w:eastAsia="宋体" w:hAnsi="Times New Roman"/>
          <w:lang w:eastAsia="zh-CN"/>
        </w:rPr>
        <w:t>hile the UE is still in source cell, source cell can reconfigure UE from MRB to DRB just before HO is initiated.</w:t>
      </w:r>
    </w:p>
    <w:p w14:paraId="5BEFA83A" w14:textId="18A8BAA5" w:rsidR="005F6CA7" w:rsidRDefault="002427E9" w:rsidP="00FE5597">
      <w:pPr>
        <w:jc w:val="both"/>
        <w:rPr>
          <w:rFonts w:ascii="Times New Roman" w:eastAsiaTheme="minorEastAsia" w:hAnsi="Times New Roman"/>
          <w:lang w:eastAsia="zh-CN"/>
        </w:rPr>
      </w:pPr>
      <w:r>
        <w:rPr>
          <w:rFonts w:ascii="Times New Roman" w:eastAsiaTheme="minorEastAsia" w:hAnsi="Times New Roman"/>
          <w:lang w:eastAsia="zh-CN"/>
        </w:rPr>
        <w:t xml:space="preserve">Besides </w:t>
      </w:r>
      <w:r w:rsidR="005F6CA7">
        <w:rPr>
          <w:rFonts w:ascii="Times New Roman" w:eastAsiaTheme="minorEastAsia" w:hAnsi="Times New Roman"/>
          <w:lang w:eastAsia="zh-CN"/>
        </w:rPr>
        <w:t xml:space="preserve">the above RAN2 assumption, there will be </w:t>
      </w:r>
      <w:r w:rsidR="00456822">
        <w:rPr>
          <w:rFonts w:ascii="Times New Roman" w:eastAsiaTheme="minorEastAsia" w:hAnsi="Times New Roman"/>
          <w:lang w:eastAsia="zh-CN"/>
        </w:rPr>
        <w:t xml:space="preserve">also </w:t>
      </w:r>
      <w:r w:rsidR="005F6CA7">
        <w:rPr>
          <w:rFonts w:ascii="Times New Roman" w:eastAsiaTheme="minorEastAsia" w:hAnsi="Times New Roman"/>
          <w:lang w:eastAsia="zh-CN"/>
        </w:rPr>
        <w:t xml:space="preserve">some RAN3 and SA2 progress/efforts to achieve real loss-less HO procedure. </w:t>
      </w:r>
      <w:r w:rsidR="009F567B">
        <w:rPr>
          <w:rFonts w:ascii="Times New Roman" w:eastAsiaTheme="minorEastAsia" w:hAnsi="Times New Roman"/>
          <w:lang w:eastAsia="zh-CN"/>
        </w:rPr>
        <w:t>In SA2</w:t>
      </w:r>
      <w:r w:rsidR="00E31613">
        <w:rPr>
          <w:rFonts w:ascii="Times New Roman" w:eastAsiaTheme="minorEastAsia" w:hAnsi="Times New Roman"/>
          <w:lang w:eastAsia="zh-CN"/>
        </w:rPr>
        <w:t>’s</w:t>
      </w:r>
      <w:r w:rsidR="009F567B">
        <w:rPr>
          <w:rFonts w:ascii="Times New Roman" w:eastAsiaTheme="minorEastAsia" w:hAnsi="Times New Roman"/>
          <w:lang w:eastAsia="zh-CN"/>
        </w:rPr>
        <w:t xml:space="preserve"> spec of TS23.247 [2],</w:t>
      </w:r>
      <w:r w:rsidR="007A0708">
        <w:rPr>
          <w:rFonts w:ascii="Times New Roman" w:eastAsiaTheme="minorEastAsia" w:hAnsi="Times New Roman"/>
          <w:lang w:eastAsia="zh-CN"/>
        </w:rPr>
        <w:t xml:space="preserve"> user plane data transmission paths and tunnels have been shown as </w:t>
      </w:r>
      <w:r w:rsidR="00C84B88">
        <w:rPr>
          <w:rFonts w:ascii="Times New Roman" w:eastAsiaTheme="minorEastAsia" w:hAnsi="Times New Roman"/>
          <w:lang w:eastAsia="zh-CN"/>
        </w:rPr>
        <w:t xml:space="preserve">the </w:t>
      </w:r>
      <w:r w:rsidR="007A0708">
        <w:rPr>
          <w:rFonts w:ascii="Times New Roman" w:eastAsiaTheme="minorEastAsia" w:hAnsi="Times New Roman"/>
          <w:lang w:eastAsia="zh-CN"/>
        </w:rPr>
        <w:t>following:</w:t>
      </w:r>
    </w:p>
    <w:p w14:paraId="1705FE52" w14:textId="625FFE82" w:rsidR="00C42D5C" w:rsidRDefault="007A0708" w:rsidP="00FE5597">
      <w:pPr>
        <w:jc w:val="both"/>
        <w:rPr>
          <w:rFonts w:ascii="Times New Roman" w:eastAsiaTheme="minorEastAsia" w:hAnsi="Times New Roman"/>
          <w:lang w:eastAsia="zh-CN"/>
        </w:rPr>
      </w:pPr>
      <w:r>
        <w:rPr>
          <w:rFonts w:ascii="Times New Roman" w:eastAsiaTheme="minorEastAsia" w:hAnsi="Times New Roman" w:hint="eastAsia"/>
          <w:noProof/>
          <w:lang w:eastAsia="zh-CN"/>
        </w:rPr>
        <w:lastRenderedPageBreak/>
        <w:drawing>
          <wp:inline distT="0" distB="0" distL="0" distR="0" wp14:anchorId="74FC5ADD" wp14:editId="4A8F0A6D">
            <wp:extent cx="5756275" cy="31769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275" cy="3176905"/>
                    </a:xfrm>
                    <a:prstGeom prst="rect">
                      <a:avLst/>
                    </a:prstGeom>
                    <a:noFill/>
                    <a:ln>
                      <a:noFill/>
                    </a:ln>
                  </pic:spPr>
                </pic:pic>
              </a:graphicData>
            </a:graphic>
          </wp:inline>
        </w:drawing>
      </w:r>
    </w:p>
    <w:p w14:paraId="17B3A376" w14:textId="653048A1" w:rsidR="007A0708" w:rsidRPr="000E706A" w:rsidRDefault="007A0708" w:rsidP="00C7511F">
      <w:pPr>
        <w:spacing w:after="120"/>
        <w:jc w:val="center"/>
        <w:rPr>
          <w:rFonts w:ascii="Times New Roman" w:hAnsi="Times New Roman"/>
        </w:rPr>
      </w:pPr>
      <w:r w:rsidRPr="000E706A">
        <w:rPr>
          <w:rFonts w:ascii="Times New Roman" w:hAnsi="Times New Roman"/>
        </w:rPr>
        <w:t>Figure</w:t>
      </w:r>
      <w:r w:rsidR="008E370A" w:rsidRPr="000E706A">
        <w:rPr>
          <w:rFonts w:ascii="Times New Roman" w:hAnsi="Times New Roman"/>
        </w:rPr>
        <w:t xml:space="preserve"> </w:t>
      </w:r>
      <w:r w:rsidRPr="000E706A">
        <w:rPr>
          <w:rFonts w:ascii="Times New Roman" w:hAnsi="Times New Roman"/>
        </w:rPr>
        <w:t>1: Schematic showing user plane data transmission</w:t>
      </w:r>
    </w:p>
    <w:p w14:paraId="485098D6" w14:textId="3115A04D" w:rsidR="002C3E13" w:rsidRPr="009C4172" w:rsidRDefault="007A0708" w:rsidP="009C4172">
      <w:pPr>
        <w:widowControl w:val="0"/>
        <w:jc w:val="both"/>
        <w:rPr>
          <w:rFonts w:ascii="Times New Roman" w:eastAsiaTheme="minorEastAsia" w:hAnsi="Times New Roman"/>
          <w:bCs/>
          <w:lang w:eastAsia="zh-CN"/>
        </w:rPr>
      </w:pPr>
      <w:r w:rsidRPr="009C4172">
        <w:rPr>
          <w:rFonts w:ascii="Times New Roman" w:eastAsiaTheme="minorEastAsia" w:hAnsi="Times New Roman"/>
          <w:bCs/>
          <w:lang w:eastAsia="zh-CN"/>
        </w:rPr>
        <w:t xml:space="preserve">According to the above figure, there will be </w:t>
      </w:r>
      <w:r w:rsidR="002427E9" w:rsidRPr="009C4172">
        <w:rPr>
          <w:rFonts w:ascii="Times New Roman" w:eastAsiaTheme="minorEastAsia" w:hAnsi="Times New Roman"/>
          <w:bCs/>
          <w:lang w:eastAsia="zh-CN"/>
        </w:rPr>
        <w:t xml:space="preserve">completely </w:t>
      </w:r>
      <w:r w:rsidRPr="009C4172">
        <w:rPr>
          <w:rFonts w:ascii="Times New Roman" w:eastAsiaTheme="minorEastAsia" w:hAnsi="Times New Roman"/>
          <w:bCs/>
          <w:lang w:eastAsia="zh-CN"/>
        </w:rPr>
        <w:t xml:space="preserve">separate CN tunnels for </w:t>
      </w:r>
      <w:r w:rsidR="00067EFF" w:rsidRPr="009C4172">
        <w:rPr>
          <w:rFonts w:ascii="Times New Roman" w:eastAsiaTheme="minorEastAsia" w:hAnsi="Times New Roman"/>
          <w:bCs/>
          <w:lang w:eastAsia="zh-CN"/>
        </w:rPr>
        <w:t>D</w:t>
      </w:r>
      <w:r w:rsidRPr="009C4172">
        <w:rPr>
          <w:rFonts w:ascii="Times New Roman" w:eastAsiaTheme="minorEastAsia" w:hAnsi="Times New Roman"/>
          <w:bCs/>
          <w:lang w:eastAsia="zh-CN"/>
        </w:rPr>
        <w:t xml:space="preserve">RB and </w:t>
      </w:r>
      <w:r w:rsidR="00067EFF" w:rsidRPr="009C4172">
        <w:rPr>
          <w:rFonts w:ascii="Times New Roman" w:eastAsiaTheme="minorEastAsia" w:hAnsi="Times New Roman"/>
          <w:bCs/>
          <w:lang w:eastAsia="zh-CN"/>
        </w:rPr>
        <w:t>M</w:t>
      </w:r>
      <w:r w:rsidRPr="009C4172">
        <w:rPr>
          <w:rFonts w:ascii="Times New Roman" w:eastAsiaTheme="minorEastAsia" w:hAnsi="Times New Roman"/>
          <w:bCs/>
          <w:lang w:eastAsia="zh-CN"/>
        </w:rPr>
        <w:t>RB</w:t>
      </w:r>
      <w:r w:rsidR="00067EFF" w:rsidRPr="009C4172">
        <w:rPr>
          <w:rFonts w:ascii="Times New Roman" w:eastAsiaTheme="minorEastAsia" w:hAnsi="Times New Roman"/>
          <w:bCs/>
          <w:lang w:eastAsia="zh-CN"/>
        </w:rPr>
        <w:t xml:space="preserve"> related to the multicast</w:t>
      </w:r>
      <w:r w:rsidR="000A3153" w:rsidRPr="009C4172">
        <w:rPr>
          <w:rFonts w:ascii="Times New Roman" w:eastAsiaTheme="minorEastAsia" w:hAnsi="Times New Roman"/>
          <w:bCs/>
          <w:lang w:eastAsia="zh-CN"/>
        </w:rPr>
        <w:t>, i.e.</w:t>
      </w:r>
      <w:r w:rsidR="00C37691" w:rsidRPr="009C4172">
        <w:rPr>
          <w:rFonts w:ascii="Times New Roman" w:eastAsiaTheme="minorEastAsia" w:hAnsi="Times New Roman"/>
          <w:bCs/>
          <w:lang w:eastAsia="zh-CN"/>
        </w:rPr>
        <w:t xml:space="preserve"> the unicast tunnel and shared tunnel</w:t>
      </w:r>
      <w:r w:rsidR="002427E9" w:rsidRPr="009C4172">
        <w:rPr>
          <w:rFonts w:ascii="Times New Roman" w:eastAsiaTheme="minorEastAsia" w:hAnsi="Times New Roman"/>
          <w:bCs/>
          <w:lang w:eastAsia="zh-CN"/>
        </w:rPr>
        <w:t>. In other word</w:t>
      </w:r>
      <w:r w:rsidR="005C5B10" w:rsidRPr="009C4172">
        <w:rPr>
          <w:rFonts w:ascii="Times New Roman" w:eastAsiaTheme="minorEastAsia" w:hAnsi="Times New Roman"/>
          <w:bCs/>
          <w:lang w:eastAsia="zh-CN"/>
        </w:rPr>
        <w:t>s</w:t>
      </w:r>
      <w:r w:rsidR="002427E9" w:rsidRPr="009C4172">
        <w:rPr>
          <w:rFonts w:ascii="Times New Roman" w:eastAsiaTheme="minorEastAsia" w:hAnsi="Times New Roman"/>
          <w:bCs/>
          <w:lang w:eastAsia="zh-CN"/>
        </w:rPr>
        <w:t xml:space="preserve">, </w:t>
      </w:r>
      <w:r w:rsidR="005C241A" w:rsidRPr="009C4172">
        <w:rPr>
          <w:rFonts w:ascii="Times New Roman" w:eastAsiaTheme="minorEastAsia" w:hAnsi="Times New Roman"/>
          <w:bCs/>
          <w:lang w:eastAsia="zh-CN"/>
        </w:rPr>
        <w:t xml:space="preserve">for example, </w:t>
      </w:r>
      <w:r w:rsidR="00B50FEA" w:rsidRPr="009C4172">
        <w:rPr>
          <w:rFonts w:ascii="Times New Roman" w:eastAsiaTheme="minorEastAsia" w:hAnsi="Times New Roman"/>
          <w:bCs/>
          <w:lang w:eastAsia="zh-CN"/>
        </w:rPr>
        <w:t>when</w:t>
      </w:r>
      <w:r w:rsidR="008D3F1E" w:rsidRPr="009C4172">
        <w:rPr>
          <w:rFonts w:ascii="Times New Roman" w:eastAsiaTheme="minorEastAsia" w:hAnsi="Times New Roman"/>
          <w:bCs/>
          <w:lang w:eastAsia="zh-CN"/>
        </w:rPr>
        <w:t xml:space="preserve"> the </w:t>
      </w:r>
      <w:r w:rsidR="005C241A" w:rsidRPr="009C4172">
        <w:rPr>
          <w:rFonts w:ascii="Times New Roman" w:eastAsiaTheme="minorEastAsia" w:hAnsi="Times New Roman"/>
          <w:bCs/>
          <w:lang w:eastAsia="zh-CN"/>
        </w:rPr>
        <w:t>UE</w:t>
      </w:r>
      <w:r w:rsidR="008D3F1E" w:rsidRPr="009C4172">
        <w:rPr>
          <w:rFonts w:ascii="Times New Roman" w:eastAsiaTheme="minorEastAsia" w:hAnsi="Times New Roman"/>
          <w:bCs/>
          <w:lang w:eastAsia="zh-CN"/>
        </w:rPr>
        <w:t xml:space="preserve"> </w:t>
      </w:r>
      <w:r w:rsidR="005C241A" w:rsidRPr="009C4172">
        <w:rPr>
          <w:rFonts w:ascii="Times New Roman" w:eastAsiaTheme="minorEastAsia" w:hAnsi="Times New Roman"/>
          <w:bCs/>
          <w:lang w:eastAsia="zh-CN"/>
        </w:rPr>
        <w:t xml:space="preserve">2 is going to hand over from MBS-supporting </w:t>
      </w:r>
      <w:proofErr w:type="spellStart"/>
      <w:r w:rsidR="005C241A" w:rsidRPr="009C4172">
        <w:rPr>
          <w:rFonts w:ascii="Times New Roman" w:eastAsiaTheme="minorEastAsia" w:hAnsi="Times New Roman"/>
          <w:bCs/>
          <w:lang w:eastAsia="zh-CN"/>
        </w:rPr>
        <w:t>gNB</w:t>
      </w:r>
      <w:proofErr w:type="spellEnd"/>
      <w:r w:rsidR="008D3F1E" w:rsidRPr="009C4172">
        <w:rPr>
          <w:rFonts w:ascii="Times New Roman" w:eastAsiaTheme="minorEastAsia" w:hAnsi="Times New Roman"/>
          <w:bCs/>
          <w:lang w:eastAsia="zh-CN"/>
        </w:rPr>
        <w:t xml:space="preserve"> </w:t>
      </w:r>
      <w:r w:rsidR="005C241A" w:rsidRPr="009C4172">
        <w:rPr>
          <w:rFonts w:ascii="Times New Roman" w:eastAsiaTheme="minorEastAsia" w:hAnsi="Times New Roman"/>
          <w:bCs/>
          <w:lang w:eastAsia="zh-CN"/>
        </w:rPr>
        <w:t xml:space="preserve">1 to non-MBS supporting </w:t>
      </w:r>
      <w:proofErr w:type="spellStart"/>
      <w:r w:rsidR="005C241A" w:rsidRPr="009C4172">
        <w:rPr>
          <w:rFonts w:ascii="Times New Roman" w:eastAsiaTheme="minorEastAsia" w:hAnsi="Times New Roman"/>
          <w:bCs/>
          <w:lang w:eastAsia="zh-CN"/>
        </w:rPr>
        <w:t>gNB</w:t>
      </w:r>
      <w:proofErr w:type="spellEnd"/>
      <w:r w:rsidR="008D3F1E" w:rsidRPr="009C4172">
        <w:rPr>
          <w:rFonts w:ascii="Times New Roman" w:eastAsiaTheme="minorEastAsia" w:hAnsi="Times New Roman"/>
          <w:bCs/>
          <w:lang w:eastAsia="zh-CN"/>
        </w:rPr>
        <w:t xml:space="preserve"> </w:t>
      </w:r>
      <w:r w:rsidR="005C241A" w:rsidRPr="009C4172">
        <w:rPr>
          <w:rFonts w:ascii="Times New Roman" w:eastAsiaTheme="minorEastAsia" w:hAnsi="Times New Roman"/>
          <w:bCs/>
          <w:lang w:eastAsia="zh-CN"/>
        </w:rPr>
        <w:t>2</w:t>
      </w:r>
      <w:r w:rsidR="00B50FEA" w:rsidRPr="009C4172">
        <w:rPr>
          <w:rFonts w:ascii="Times New Roman" w:eastAsiaTheme="minorEastAsia" w:hAnsi="Times New Roman"/>
          <w:bCs/>
          <w:lang w:eastAsia="zh-CN"/>
        </w:rPr>
        <w:t xml:space="preserve">, </w:t>
      </w:r>
      <w:r w:rsidR="008D3F1E" w:rsidRPr="009C4172">
        <w:rPr>
          <w:rFonts w:ascii="Times New Roman" w:eastAsiaTheme="minorEastAsia" w:hAnsi="Times New Roman"/>
          <w:bCs/>
          <w:lang w:eastAsia="zh-CN"/>
        </w:rPr>
        <w:t xml:space="preserve">the </w:t>
      </w:r>
      <w:r w:rsidR="00B50FEA" w:rsidRPr="009C4172">
        <w:rPr>
          <w:rFonts w:ascii="Times New Roman" w:eastAsiaTheme="minorEastAsia" w:hAnsi="Times New Roman"/>
          <w:bCs/>
          <w:lang w:eastAsia="zh-CN"/>
        </w:rPr>
        <w:t>UE</w:t>
      </w:r>
      <w:r w:rsidR="008D3F1E" w:rsidRPr="009C4172">
        <w:rPr>
          <w:rFonts w:ascii="Times New Roman" w:eastAsiaTheme="minorEastAsia" w:hAnsi="Times New Roman"/>
          <w:bCs/>
          <w:lang w:eastAsia="zh-CN"/>
        </w:rPr>
        <w:t xml:space="preserve"> </w:t>
      </w:r>
      <w:r w:rsidR="00B50FEA" w:rsidRPr="009C4172">
        <w:rPr>
          <w:rFonts w:ascii="Times New Roman" w:eastAsiaTheme="minorEastAsia" w:hAnsi="Times New Roman"/>
          <w:bCs/>
          <w:lang w:eastAsia="zh-CN"/>
        </w:rPr>
        <w:t xml:space="preserve">2 needs to be (re)configured/activated the corresponding DRB accompanied by MRB and also separate </w:t>
      </w:r>
      <w:r w:rsidR="008D3F1E" w:rsidRPr="009C4172">
        <w:rPr>
          <w:rFonts w:ascii="Times New Roman" w:eastAsiaTheme="minorEastAsia" w:hAnsi="Times New Roman"/>
          <w:bCs/>
          <w:lang w:eastAsia="zh-CN"/>
        </w:rPr>
        <w:t>unicast</w:t>
      </w:r>
      <w:r w:rsidR="00B50FEA" w:rsidRPr="009C4172">
        <w:rPr>
          <w:rFonts w:ascii="Times New Roman" w:eastAsiaTheme="minorEastAsia" w:hAnsi="Times New Roman"/>
          <w:bCs/>
          <w:lang w:eastAsia="zh-CN"/>
        </w:rPr>
        <w:t xml:space="preserve"> tunnels for these DRBs from the shared MBS tunnels.</w:t>
      </w:r>
      <w:r w:rsidR="002C3E13" w:rsidRPr="009C4172">
        <w:rPr>
          <w:rFonts w:ascii="Times New Roman" w:eastAsiaTheme="minorEastAsia" w:hAnsi="Times New Roman"/>
          <w:bCs/>
          <w:lang w:eastAsia="zh-CN"/>
        </w:rPr>
        <w:t xml:space="preserve"> </w:t>
      </w:r>
    </w:p>
    <w:p w14:paraId="5A072FCD" w14:textId="7F5037A9" w:rsidR="002C3E13" w:rsidRDefault="002C3E13" w:rsidP="009C4172">
      <w:pPr>
        <w:jc w:val="both"/>
        <w:rPr>
          <w:rFonts w:ascii="Times New Roman" w:eastAsiaTheme="minorEastAsia" w:hAnsi="Times New Roman"/>
          <w:b/>
          <w:lang w:eastAsia="zh-CN"/>
        </w:rPr>
      </w:pPr>
      <w:r>
        <w:rPr>
          <w:rFonts w:ascii="Times New Roman" w:eastAsiaTheme="minorEastAsia" w:hAnsi="Times New Roman" w:hint="eastAsia"/>
          <w:b/>
          <w:lang w:eastAsia="zh-CN"/>
        </w:rPr>
        <w:t>O</w:t>
      </w:r>
      <w:r>
        <w:rPr>
          <w:rFonts w:ascii="Times New Roman" w:eastAsiaTheme="minorEastAsia" w:hAnsi="Times New Roman"/>
          <w:b/>
          <w:lang w:eastAsia="zh-CN"/>
        </w:rPr>
        <w:t>bservation 1: There will be separate CN tunnels for the multicast related DRB and MRB, i.e. the unicast N3 tunnel and the shared N3 tunnel.</w:t>
      </w:r>
    </w:p>
    <w:p w14:paraId="02E69D99" w14:textId="77777777" w:rsidR="002C3E13" w:rsidRPr="002C3E13" w:rsidRDefault="002C3E13" w:rsidP="009C4172">
      <w:pPr>
        <w:jc w:val="both"/>
        <w:rPr>
          <w:rFonts w:ascii="Times New Roman" w:eastAsiaTheme="minorEastAsia" w:hAnsi="Times New Roman"/>
          <w:b/>
          <w:lang w:eastAsia="zh-CN"/>
        </w:rPr>
      </w:pPr>
    </w:p>
    <w:p w14:paraId="1CD6AB32" w14:textId="1DB87441" w:rsidR="007A0708" w:rsidRDefault="002C3E13" w:rsidP="007A0708">
      <w:pPr>
        <w:rPr>
          <w:rFonts w:ascii="Times New Roman" w:eastAsiaTheme="minorEastAsia" w:hAnsi="Times New Roman"/>
          <w:lang w:eastAsia="zh-CN"/>
        </w:rPr>
      </w:pPr>
      <w:r>
        <w:rPr>
          <w:rFonts w:ascii="Times New Roman" w:eastAsiaTheme="minorEastAsia" w:hAnsi="Times New Roman"/>
          <w:lang w:eastAsia="zh-CN"/>
        </w:rPr>
        <w:t>Furthermore, in RAN3 #114bis e meeting, RAN3 had agreed that:</w:t>
      </w:r>
    </w:p>
    <w:p w14:paraId="528E2F76" w14:textId="16EC96C9" w:rsidR="00B50FEA" w:rsidRDefault="00B50FEA" w:rsidP="007A0708">
      <w:pPr>
        <w:rPr>
          <w:rFonts w:ascii="Times New Roman" w:eastAsiaTheme="minorEastAsia" w:hAnsi="Times New Roman"/>
          <w:lang w:eastAsia="zh-CN"/>
        </w:rPr>
      </w:pPr>
    </w:p>
    <w:p w14:paraId="6D1FBE5A" w14:textId="77777777" w:rsidR="009E29A2" w:rsidRPr="009E29A2" w:rsidRDefault="009E29A2" w:rsidP="009E29A2">
      <w:pPr>
        <w:widowControl w:val="0"/>
        <w:ind w:left="144" w:hanging="144"/>
        <w:rPr>
          <w:rFonts w:ascii="Times New Roman" w:hAnsi="Times New Roman"/>
          <w:b/>
          <w:bCs/>
          <w:color w:val="00B050"/>
          <w:u w:val="single"/>
          <w:lang w:eastAsia="en-GB"/>
        </w:rPr>
      </w:pPr>
      <w:r w:rsidRPr="009E29A2">
        <w:rPr>
          <w:rFonts w:ascii="Times New Roman" w:hAnsi="Times New Roman"/>
          <w:b/>
          <w:bCs/>
          <w:color w:val="00B050"/>
          <w:sz w:val="28"/>
          <w:szCs w:val="28"/>
          <w:u w:val="single"/>
          <w:lang w:eastAsia="en-GB"/>
        </w:rPr>
        <w:t>Agreements:</w:t>
      </w:r>
    </w:p>
    <w:p w14:paraId="75D67ED9" w14:textId="68B21B6E" w:rsidR="009E29A2" w:rsidRDefault="009E29A2" w:rsidP="009E29A2">
      <w:pPr>
        <w:widowControl w:val="0"/>
        <w:rPr>
          <w:rFonts w:ascii="Times New Roman" w:hAnsi="Times New Roman"/>
          <w:b/>
          <w:bCs/>
          <w:color w:val="00B050"/>
          <w:lang w:eastAsia="en-GB"/>
        </w:rPr>
      </w:pPr>
      <w:r w:rsidRPr="009E29A2">
        <w:rPr>
          <w:rFonts w:ascii="Times New Roman" w:hAnsi="Times New Roman"/>
          <w:b/>
          <w:bCs/>
          <w:color w:val="00B050"/>
          <w:lang w:eastAsia="en-GB"/>
        </w:rPr>
        <w:t xml:space="preserve">RAN3 decided to minimize data loss and agreed on the solution to eliminate duplicates via using the </w:t>
      </w:r>
      <w:r w:rsidRPr="002C3E13">
        <w:rPr>
          <w:rFonts w:ascii="Times New Roman" w:hAnsi="Times New Roman"/>
          <w:b/>
          <w:bCs/>
          <w:color w:val="00B050"/>
          <w:highlight w:val="yellow"/>
          <w:lang w:eastAsia="en-GB"/>
        </w:rPr>
        <w:t>same Core Network Sequence Numbers</w:t>
      </w:r>
      <w:r w:rsidRPr="009E29A2">
        <w:rPr>
          <w:rFonts w:ascii="Times New Roman" w:hAnsi="Times New Roman"/>
          <w:b/>
          <w:bCs/>
          <w:color w:val="00B050"/>
          <w:lang w:eastAsia="en-GB"/>
        </w:rPr>
        <w:t xml:space="preserve"> over both the unicast N3 tunnel and shared N3 tunnel for the multicast related handover from non-MBS supporting </w:t>
      </w:r>
      <w:proofErr w:type="spellStart"/>
      <w:r w:rsidRPr="009E29A2">
        <w:rPr>
          <w:rFonts w:ascii="Times New Roman" w:hAnsi="Times New Roman"/>
          <w:b/>
          <w:bCs/>
          <w:color w:val="00B050"/>
          <w:lang w:eastAsia="en-GB"/>
        </w:rPr>
        <w:t>gNB</w:t>
      </w:r>
      <w:proofErr w:type="spellEnd"/>
      <w:r w:rsidRPr="009E29A2">
        <w:rPr>
          <w:rFonts w:ascii="Times New Roman" w:hAnsi="Times New Roman"/>
          <w:b/>
          <w:bCs/>
          <w:color w:val="00B050"/>
          <w:lang w:eastAsia="en-GB"/>
        </w:rPr>
        <w:t xml:space="preserve"> to MBS supporting </w:t>
      </w:r>
      <w:proofErr w:type="spellStart"/>
      <w:r w:rsidRPr="009E29A2">
        <w:rPr>
          <w:rFonts w:ascii="Times New Roman" w:hAnsi="Times New Roman"/>
          <w:b/>
          <w:bCs/>
          <w:color w:val="00B050"/>
          <w:lang w:eastAsia="en-GB"/>
        </w:rPr>
        <w:t>gNB</w:t>
      </w:r>
      <w:proofErr w:type="spellEnd"/>
      <w:r w:rsidRPr="009E29A2">
        <w:rPr>
          <w:rFonts w:ascii="Times New Roman" w:hAnsi="Times New Roman"/>
          <w:b/>
          <w:bCs/>
          <w:color w:val="00B050"/>
          <w:lang w:eastAsia="en-GB"/>
        </w:rPr>
        <w:t>.</w:t>
      </w:r>
    </w:p>
    <w:p w14:paraId="13D33EBA" w14:textId="77777777" w:rsidR="00067EFF" w:rsidRDefault="00067EFF" w:rsidP="009E29A2">
      <w:pPr>
        <w:widowControl w:val="0"/>
        <w:rPr>
          <w:rFonts w:ascii="Times New Roman" w:hAnsi="Times New Roman"/>
          <w:b/>
          <w:bCs/>
          <w:color w:val="00B050"/>
          <w:lang w:eastAsia="en-GB"/>
        </w:rPr>
      </w:pPr>
    </w:p>
    <w:p w14:paraId="692A682E" w14:textId="674CB52E" w:rsidR="00444FAB" w:rsidRDefault="00444FAB" w:rsidP="009C4172">
      <w:pPr>
        <w:widowControl w:val="0"/>
        <w:jc w:val="both"/>
        <w:rPr>
          <w:rFonts w:ascii="Times New Roman" w:eastAsiaTheme="minorEastAsia" w:hAnsi="Times New Roman"/>
          <w:bCs/>
          <w:lang w:eastAsia="zh-CN"/>
        </w:rPr>
      </w:pPr>
      <w:r>
        <w:rPr>
          <w:rFonts w:ascii="Times New Roman" w:eastAsiaTheme="minorEastAsia" w:hAnsi="Times New Roman" w:hint="eastAsia"/>
          <w:bCs/>
          <w:lang w:eastAsia="zh-CN"/>
        </w:rPr>
        <w:t>I</w:t>
      </w:r>
      <w:r>
        <w:rPr>
          <w:rFonts w:ascii="Times New Roman" w:eastAsiaTheme="minorEastAsia" w:hAnsi="Times New Roman"/>
          <w:bCs/>
          <w:lang w:eastAsia="zh-CN"/>
        </w:rPr>
        <w:t>n SA2’s reply LS [3], SA2 also confirms the feasibility of using the same CN SN over both unicast N3 tunnel and shared N3 tunnel for the multicast:</w:t>
      </w:r>
    </w:p>
    <w:p w14:paraId="06F90EEF" w14:textId="77777777" w:rsidR="00444FAB" w:rsidRDefault="00444FAB" w:rsidP="00444FAB">
      <w:pPr>
        <w:rPr>
          <w:rFonts w:ascii="Arial" w:hAnsi="Arial" w:cs="Arial"/>
        </w:rPr>
      </w:pPr>
    </w:p>
    <w:p w14:paraId="1BBEA671" w14:textId="77777777" w:rsidR="00444FAB" w:rsidRDefault="00444FAB" w:rsidP="00444FAB">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MBS non-supporting node to MBS supporting node, a legacy handover is performed followed by a switch from individual delivery to shared delivery. The latter switch means a bearer type change from DRB to MRB during which </w:t>
      </w:r>
      <w:r w:rsidRPr="00D42466">
        <w:rPr>
          <w:rFonts w:ascii="Arial" w:hAnsi="Arial" w:cs="Arial"/>
        </w:rPr>
        <w:t xml:space="preserve">the target </w:t>
      </w:r>
      <w:proofErr w:type="spellStart"/>
      <w:r w:rsidRPr="00D42466">
        <w:rPr>
          <w:rFonts w:ascii="Arial" w:hAnsi="Arial" w:cs="Arial"/>
        </w:rPr>
        <w:t>gNB</w:t>
      </w:r>
      <w:proofErr w:type="spellEnd"/>
      <w:r w:rsidRPr="00D42466">
        <w:rPr>
          <w:rFonts w:ascii="Arial" w:hAnsi="Arial" w:cs="Arial"/>
        </w:rPr>
        <w:t xml:space="preserve"> c</w:t>
      </w:r>
      <w:r>
        <w:rPr>
          <w:rFonts w:ascii="Arial" w:hAnsi="Arial" w:cs="Arial"/>
        </w:rPr>
        <w:t>ould</w:t>
      </w:r>
      <w:r w:rsidRPr="00D42466">
        <w:rPr>
          <w:rFonts w:ascii="Arial" w:hAnsi="Arial" w:cs="Arial"/>
        </w:rPr>
        <w:t xml:space="preserve"> buffer the data received from the shared N3 tunnel </w:t>
      </w:r>
      <w:r>
        <w:rPr>
          <w:rFonts w:ascii="Arial" w:hAnsi="Arial" w:cs="Arial"/>
        </w:rPr>
        <w:t xml:space="preserve">in order to re-send them </w:t>
      </w:r>
      <w:r w:rsidRPr="00D42466">
        <w:rPr>
          <w:rFonts w:ascii="Arial" w:hAnsi="Arial" w:cs="Arial"/>
        </w:rPr>
        <w:t xml:space="preserve">over the </w:t>
      </w:r>
      <w:r>
        <w:rPr>
          <w:rFonts w:ascii="Arial" w:hAnsi="Arial" w:cs="Arial"/>
        </w:rPr>
        <w:t xml:space="preserve">MRB </w:t>
      </w:r>
      <w:r w:rsidRPr="00D42466">
        <w:rPr>
          <w:rFonts w:ascii="Arial" w:hAnsi="Arial" w:cs="Arial"/>
        </w:rPr>
        <w:t xml:space="preserve">RLC PTP leg of the </w:t>
      </w:r>
      <w:r>
        <w:rPr>
          <w:rFonts w:ascii="Arial" w:hAnsi="Arial" w:cs="Arial"/>
        </w:rPr>
        <w:t>UE</w:t>
      </w:r>
      <w:r w:rsidRPr="00D42466">
        <w:rPr>
          <w:rFonts w:ascii="Arial" w:hAnsi="Arial" w:cs="Arial"/>
        </w:rPr>
        <w:t xml:space="preserve"> </w:t>
      </w:r>
      <w:r>
        <w:rPr>
          <w:rFonts w:ascii="Arial" w:hAnsi="Arial" w:cs="Arial"/>
        </w:rPr>
        <w:t>to</w:t>
      </w:r>
      <w:r w:rsidRPr="00D42466">
        <w:rPr>
          <w:rFonts w:ascii="Arial" w:hAnsi="Arial" w:cs="Arial"/>
        </w:rPr>
        <w:t xml:space="preserve"> </w:t>
      </w:r>
      <w:r>
        <w:rPr>
          <w:rFonts w:ascii="Arial" w:hAnsi="Arial" w:cs="Arial"/>
        </w:rPr>
        <w:t>fill the gap. This solution however typically leads to duplicate packets for the UE.</w:t>
      </w:r>
    </w:p>
    <w:p w14:paraId="7C03F8B1" w14:textId="77777777" w:rsidR="00444FAB" w:rsidRDefault="00444FAB" w:rsidP="00444FAB">
      <w:pPr>
        <w:pBdr>
          <w:top w:val="single" w:sz="4" w:space="1" w:color="auto"/>
          <w:left w:val="single" w:sz="4" w:space="4" w:color="auto"/>
          <w:bottom w:val="single" w:sz="4" w:space="1" w:color="auto"/>
          <w:right w:val="single" w:sz="4" w:space="4" w:color="auto"/>
        </w:pBdr>
        <w:ind w:left="720"/>
        <w:rPr>
          <w:rFonts w:ascii="Arial" w:hAnsi="Arial" w:cs="Arial"/>
        </w:rPr>
      </w:pPr>
    </w:p>
    <w:p w14:paraId="3F688E9E" w14:textId="77777777" w:rsidR="00444FAB" w:rsidRDefault="00444FAB" w:rsidP="00444FAB">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w:t>
      </w:r>
      <w:proofErr w:type="spellStart"/>
      <w:r>
        <w:rPr>
          <w:rFonts w:ascii="Arial" w:hAnsi="Arial" w:cs="Arial"/>
        </w:rPr>
        <w:t>gNB</w:t>
      </w:r>
      <w:proofErr w:type="spellEnd"/>
      <w:r>
        <w:rPr>
          <w:rFonts w:ascii="Arial" w:hAnsi="Arial" w:cs="Arial"/>
        </w:rPr>
        <w:t xml:space="preserve"> to eliminate duplicates would simply be if </w:t>
      </w:r>
      <w:r w:rsidRPr="00444FAB">
        <w:rPr>
          <w:rFonts w:ascii="Arial" w:hAnsi="Arial" w:cs="Arial"/>
          <w:highlight w:val="yellow"/>
        </w:rPr>
        <w:t>packets sent over the individual delivery unicast N3 could have the same CN SN (Sequence Number) than the same packet sent over the shared N3</w:t>
      </w:r>
      <w:r>
        <w:rPr>
          <w:rFonts w:ascii="Arial" w:hAnsi="Arial" w:cs="Arial"/>
        </w:rPr>
        <w:t>.</w:t>
      </w:r>
    </w:p>
    <w:p w14:paraId="29342807" w14:textId="77777777" w:rsidR="00444FAB" w:rsidRDefault="00444FAB" w:rsidP="00444FAB">
      <w:pPr>
        <w:pBdr>
          <w:top w:val="single" w:sz="4" w:space="1" w:color="auto"/>
          <w:left w:val="single" w:sz="4" w:space="4" w:color="auto"/>
          <w:bottom w:val="single" w:sz="4" w:space="1" w:color="auto"/>
          <w:right w:val="single" w:sz="4" w:space="4" w:color="auto"/>
        </w:pBdr>
        <w:ind w:left="720"/>
        <w:rPr>
          <w:rFonts w:ascii="Arial" w:hAnsi="Arial" w:cs="Arial"/>
        </w:rPr>
      </w:pPr>
    </w:p>
    <w:p w14:paraId="50F06C35" w14:textId="77777777" w:rsidR="00444FAB" w:rsidRDefault="00444FAB" w:rsidP="00444FAB">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32741B06" w14:textId="77777777" w:rsidR="00444FAB" w:rsidRDefault="00444FAB" w:rsidP="00444FAB">
      <w:pPr>
        <w:pBdr>
          <w:top w:val="single" w:sz="4" w:space="1" w:color="auto"/>
          <w:left w:val="single" w:sz="4" w:space="4" w:color="auto"/>
          <w:bottom w:val="single" w:sz="4" w:space="1" w:color="auto"/>
          <w:right w:val="single" w:sz="4" w:space="4" w:color="auto"/>
        </w:pBdr>
        <w:ind w:left="720"/>
        <w:rPr>
          <w:rFonts w:ascii="Arial" w:hAnsi="Arial" w:cs="Arial"/>
        </w:rPr>
      </w:pPr>
    </w:p>
    <w:p w14:paraId="2B3D92FE" w14:textId="77777777" w:rsidR="00444FAB" w:rsidRDefault="00444FAB" w:rsidP="00444FAB">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5E0F7501" w14:textId="77777777" w:rsidR="00444FAB" w:rsidRPr="00444FAB" w:rsidRDefault="00444FAB" w:rsidP="00444FAB">
      <w:pPr>
        <w:rPr>
          <w:rFonts w:ascii="Arial" w:hAnsi="Arial" w:cs="Arial"/>
          <w:i/>
        </w:rPr>
      </w:pPr>
      <w:r w:rsidRPr="00444FAB">
        <w:rPr>
          <w:rFonts w:ascii="Arial" w:hAnsi="Arial" w:cs="Arial"/>
          <w:i/>
        </w:rPr>
        <w:t>SA2 believes that both options are feasible.</w:t>
      </w:r>
    </w:p>
    <w:p w14:paraId="12562A74" w14:textId="77777777" w:rsidR="00CF170E" w:rsidRDefault="00CF170E" w:rsidP="009C4172">
      <w:pPr>
        <w:widowControl w:val="0"/>
        <w:jc w:val="both"/>
        <w:rPr>
          <w:rFonts w:ascii="Times New Roman" w:eastAsiaTheme="minorEastAsia" w:hAnsi="Times New Roman"/>
          <w:bCs/>
          <w:lang w:eastAsia="zh-CN"/>
        </w:rPr>
      </w:pPr>
    </w:p>
    <w:p w14:paraId="74755BA7" w14:textId="458167C1" w:rsidR="00CF170E" w:rsidRDefault="00CF170E" w:rsidP="009C4172">
      <w:pPr>
        <w:widowControl w:val="0"/>
        <w:jc w:val="both"/>
        <w:rPr>
          <w:rFonts w:ascii="Times New Roman" w:eastAsiaTheme="minorEastAsia" w:hAnsi="Times New Roman"/>
          <w:bCs/>
          <w:lang w:eastAsia="zh-CN"/>
        </w:rPr>
      </w:pPr>
      <w:r>
        <w:rPr>
          <w:rFonts w:ascii="Times New Roman" w:eastAsiaTheme="minorEastAsia" w:hAnsi="Times New Roman"/>
          <w:bCs/>
          <w:lang w:eastAsia="zh-CN"/>
        </w:rPr>
        <w:t>Hence, although t</w:t>
      </w:r>
      <w:r w:rsidRPr="00067EFF">
        <w:rPr>
          <w:rFonts w:ascii="Times New Roman" w:eastAsiaTheme="minorEastAsia" w:hAnsi="Times New Roman"/>
          <w:bCs/>
          <w:lang w:eastAsia="zh-CN"/>
        </w:rPr>
        <w:t>he</w:t>
      </w:r>
      <w:r>
        <w:rPr>
          <w:rFonts w:ascii="Times New Roman" w:eastAsiaTheme="minorEastAsia" w:hAnsi="Times New Roman"/>
          <w:bCs/>
          <w:lang w:eastAsia="zh-CN"/>
        </w:rPr>
        <w:t xml:space="preserve"> above </w:t>
      </w:r>
      <w:r w:rsidR="009C4172">
        <w:rPr>
          <w:rFonts w:ascii="Times New Roman" w:eastAsiaTheme="minorEastAsia" w:hAnsi="Times New Roman"/>
          <w:bCs/>
          <w:lang w:eastAsia="zh-CN"/>
        </w:rPr>
        <w:t xml:space="preserve">RAN3 </w:t>
      </w:r>
      <w:r>
        <w:rPr>
          <w:rFonts w:ascii="Times New Roman" w:eastAsiaTheme="minorEastAsia" w:hAnsi="Times New Roman"/>
          <w:bCs/>
          <w:lang w:eastAsia="zh-CN"/>
        </w:rPr>
        <w:t xml:space="preserve">agreements is applicable for the multicast related handover from non-MBS supporting </w:t>
      </w:r>
      <w:proofErr w:type="spellStart"/>
      <w:r>
        <w:rPr>
          <w:rFonts w:ascii="Times New Roman" w:eastAsiaTheme="minorEastAsia" w:hAnsi="Times New Roman"/>
          <w:bCs/>
          <w:lang w:eastAsia="zh-CN"/>
        </w:rPr>
        <w:t>gNB</w:t>
      </w:r>
      <w:proofErr w:type="spellEnd"/>
      <w:r>
        <w:rPr>
          <w:rFonts w:ascii="Times New Roman" w:eastAsiaTheme="minorEastAsia" w:hAnsi="Times New Roman"/>
          <w:bCs/>
          <w:lang w:eastAsia="zh-CN"/>
        </w:rPr>
        <w:t xml:space="preserve"> to MBS supporting </w:t>
      </w:r>
      <w:proofErr w:type="spellStart"/>
      <w:r>
        <w:rPr>
          <w:rFonts w:ascii="Times New Roman" w:eastAsiaTheme="minorEastAsia" w:hAnsi="Times New Roman"/>
          <w:bCs/>
          <w:lang w:eastAsia="zh-CN"/>
        </w:rPr>
        <w:t>gNB</w:t>
      </w:r>
      <w:proofErr w:type="spellEnd"/>
      <w:r>
        <w:rPr>
          <w:rFonts w:ascii="Times New Roman" w:eastAsiaTheme="minorEastAsia" w:hAnsi="Times New Roman"/>
          <w:bCs/>
          <w:lang w:eastAsia="zh-CN"/>
        </w:rPr>
        <w:t xml:space="preserve">, we think it can be equally applicable for handover from MBS supporting </w:t>
      </w:r>
      <w:proofErr w:type="spellStart"/>
      <w:r>
        <w:rPr>
          <w:rFonts w:ascii="Times New Roman" w:eastAsiaTheme="minorEastAsia" w:hAnsi="Times New Roman"/>
          <w:bCs/>
          <w:lang w:eastAsia="zh-CN"/>
        </w:rPr>
        <w:lastRenderedPageBreak/>
        <w:t>gNB</w:t>
      </w:r>
      <w:proofErr w:type="spellEnd"/>
      <w:r>
        <w:rPr>
          <w:rFonts w:ascii="Times New Roman" w:eastAsiaTheme="minorEastAsia" w:hAnsi="Times New Roman"/>
          <w:bCs/>
          <w:lang w:eastAsia="zh-CN"/>
        </w:rPr>
        <w:t xml:space="preserve"> to non-MBS supporting </w:t>
      </w:r>
      <w:proofErr w:type="spellStart"/>
      <w:r>
        <w:rPr>
          <w:rFonts w:ascii="Times New Roman" w:eastAsiaTheme="minorEastAsia" w:hAnsi="Times New Roman"/>
          <w:bCs/>
          <w:lang w:eastAsia="zh-CN"/>
        </w:rPr>
        <w:t>gNB</w:t>
      </w:r>
      <w:proofErr w:type="spellEnd"/>
      <w:r w:rsidR="006336AE">
        <w:rPr>
          <w:rFonts w:ascii="Times New Roman" w:eastAsiaTheme="minorEastAsia" w:hAnsi="Times New Roman"/>
          <w:bCs/>
          <w:lang w:eastAsia="zh-CN"/>
        </w:rPr>
        <w:t xml:space="preserve"> from the perspective of SA2 and RAN3</w:t>
      </w:r>
      <w:r>
        <w:rPr>
          <w:rFonts w:ascii="Times New Roman" w:eastAsiaTheme="minorEastAsia" w:hAnsi="Times New Roman"/>
          <w:bCs/>
          <w:lang w:eastAsia="zh-CN"/>
        </w:rPr>
        <w:t xml:space="preserve">, which is important for lossless when MRB is reconfigured to DRB for the multicast. </w:t>
      </w:r>
    </w:p>
    <w:p w14:paraId="0A80B6FF" w14:textId="77777777" w:rsidR="00444FAB" w:rsidRPr="00CF170E" w:rsidRDefault="00444FAB" w:rsidP="009E29A2">
      <w:pPr>
        <w:widowControl w:val="0"/>
        <w:rPr>
          <w:rFonts w:ascii="Times New Roman" w:eastAsiaTheme="minorEastAsia" w:hAnsi="Times New Roman"/>
          <w:bCs/>
          <w:lang w:eastAsia="zh-CN"/>
        </w:rPr>
      </w:pPr>
    </w:p>
    <w:p w14:paraId="15F26010" w14:textId="730FB55C" w:rsidR="002C3E13" w:rsidRPr="002C3E13" w:rsidRDefault="002C3E13" w:rsidP="009C4172">
      <w:pPr>
        <w:jc w:val="both"/>
        <w:rPr>
          <w:rFonts w:ascii="Times New Roman" w:eastAsiaTheme="minorEastAsia" w:hAnsi="Times New Roman"/>
          <w:b/>
          <w:lang w:eastAsia="zh-CN"/>
        </w:rPr>
      </w:pPr>
      <w:r>
        <w:rPr>
          <w:rFonts w:ascii="Times New Roman" w:eastAsiaTheme="minorEastAsia" w:hAnsi="Times New Roman" w:hint="eastAsia"/>
          <w:b/>
          <w:lang w:eastAsia="zh-CN"/>
        </w:rPr>
        <w:t>O</w:t>
      </w:r>
      <w:r>
        <w:rPr>
          <w:rFonts w:ascii="Times New Roman" w:eastAsiaTheme="minorEastAsia" w:hAnsi="Times New Roman"/>
          <w:b/>
          <w:lang w:eastAsia="zh-CN"/>
        </w:rPr>
        <w:t xml:space="preserve">bservation 2: RAN3 </w:t>
      </w:r>
      <w:r w:rsidR="00444FAB">
        <w:rPr>
          <w:rFonts w:ascii="Times New Roman" w:eastAsiaTheme="minorEastAsia" w:hAnsi="Times New Roman"/>
          <w:b/>
          <w:lang w:eastAsia="zh-CN"/>
        </w:rPr>
        <w:t xml:space="preserve">and SA2 </w:t>
      </w:r>
      <w:r w:rsidR="00067EFF">
        <w:rPr>
          <w:rFonts w:ascii="Times New Roman" w:eastAsiaTheme="minorEastAsia" w:hAnsi="Times New Roman"/>
          <w:b/>
          <w:lang w:eastAsia="zh-CN"/>
        </w:rPr>
        <w:t>decide</w:t>
      </w:r>
      <w:r>
        <w:rPr>
          <w:rFonts w:ascii="Times New Roman" w:eastAsiaTheme="minorEastAsia" w:hAnsi="Times New Roman"/>
          <w:b/>
          <w:lang w:eastAsia="zh-CN"/>
        </w:rPr>
        <w:t xml:space="preserve">d to minimize data loss via using the same Core Network Sequence Numbers over both the unicast N3 tunnel and shared N3 tunnel for the multicast related handover </w:t>
      </w:r>
      <w:r w:rsidR="00CA6167">
        <w:rPr>
          <w:rFonts w:ascii="Times New Roman" w:eastAsiaTheme="minorEastAsia" w:hAnsi="Times New Roman"/>
          <w:b/>
          <w:lang w:eastAsia="zh-CN"/>
        </w:rPr>
        <w:t xml:space="preserve">between non-MBS supporting </w:t>
      </w:r>
      <w:proofErr w:type="spellStart"/>
      <w:r w:rsidR="00CA6167">
        <w:rPr>
          <w:rFonts w:ascii="Times New Roman" w:eastAsiaTheme="minorEastAsia" w:hAnsi="Times New Roman"/>
          <w:b/>
          <w:lang w:eastAsia="zh-CN"/>
        </w:rPr>
        <w:t>gNB</w:t>
      </w:r>
      <w:proofErr w:type="spellEnd"/>
      <w:r w:rsidR="00CA6167">
        <w:rPr>
          <w:rFonts w:ascii="Times New Roman" w:eastAsiaTheme="minorEastAsia" w:hAnsi="Times New Roman"/>
          <w:b/>
          <w:lang w:eastAsia="zh-CN"/>
        </w:rPr>
        <w:t xml:space="preserve"> and MBS supporting </w:t>
      </w:r>
      <w:proofErr w:type="spellStart"/>
      <w:r w:rsidR="00CA6167">
        <w:rPr>
          <w:rFonts w:ascii="Times New Roman" w:eastAsiaTheme="minorEastAsia" w:hAnsi="Times New Roman"/>
          <w:b/>
          <w:lang w:eastAsia="zh-CN"/>
        </w:rPr>
        <w:t>gNB</w:t>
      </w:r>
      <w:proofErr w:type="spellEnd"/>
      <w:r>
        <w:rPr>
          <w:rFonts w:ascii="Times New Roman" w:eastAsiaTheme="minorEastAsia" w:hAnsi="Times New Roman"/>
          <w:b/>
          <w:lang w:eastAsia="zh-CN"/>
        </w:rPr>
        <w:t>.</w:t>
      </w:r>
    </w:p>
    <w:p w14:paraId="3F936E11" w14:textId="77777777" w:rsidR="002C3E13" w:rsidRPr="002C3E13" w:rsidRDefault="002C3E13" w:rsidP="009E29A2">
      <w:pPr>
        <w:widowControl w:val="0"/>
        <w:rPr>
          <w:rFonts w:ascii="Times New Roman" w:hAnsi="Times New Roman"/>
          <w:b/>
          <w:bCs/>
          <w:color w:val="00B050"/>
          <w:lang w:eastAsia="en-GB"/>
        </w:rPr>
      </w:pPr>
    </w:p>
    <w:p w14:paraId="0D6169AD" w14:textId="3A238694" w:rsidR="009E29A2" w:rsidRDefault="004E731D" w:rsidP="00520FFB">
      <w:pPr>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the above SA2 and RAN3 progress, </w:t>
      </w:r>
      <w:r w:rsidR="00520FFB">
        <w:rPr>
          <w:rFonts w:ascii="Times New Roman" w:eastAsiaTheme="minorEastAsia" w:hAnsi="Times New Roman"/>
          <w:lang w:eastAsia="zh-CN"/>
        </w:rPr>
        <w:t xml:space="preserve">RAN2 can assume that it is feasible to maintain common PDCP entity or continuous PDCP SN between MRB and DRB for the multicast service to achieve lossless handover from MBS-supporting node to non-MBS supporting node. The following figure gives an example of UE </w:t>
      </w:r>
      <w:r w:rsidR="00432425">
        <w:rPr>
          <w:rFonts w:ascii="Times New Roman" w:eastAsiaTheme="minorEastAsia" w:hAnsi="Times New Roman"/>
          <w:lang w:eastAsia="zh-CN"/>
        </w:rPr>
        <w:t xml:space="preserve">multicast </w:t>
      </w:r>
      <w:r w:rsidR="00520FFB">
        <w:rPr>
          <w:rFonts w:ascii="Times New Roman" w:eastAsiaTheme="minorEastAsia" w:hAnsi="Times New Roman"/>
          <w:lang w:eastAsia="zh-CN"/>
        </w:rPr>
        <w:t>handover from MRB in MBS-supporting gNB1 to DRB in non-MBS supporting gNB2.</w:t>
      </w:r>
    </w:p>
    <w:p w14:paraId="27FE7F75" w14:textId="23F33FFB" w:rsidR="00D95893" w:rsidRDefault="00D95893" w:rsidP="004E731D">
      <w:pPr>
        <w:jc w:val="center"/>
      </w:pPr>
      <w:r>
        <w:object w:dxaOrig="6381" w:dyaOrig="5450" w14:anchorId="54BDD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272.4pt" o:ole="">
            <v:imagedata r:id="rId9" o:title=""/>
          </v:shape>
          <o:OLEObject Type="Embed" ProgID="Visio.Drawing.15" ShapeID="_x0000_i1025" DrawAspect="Content" ObjectID="_1706382703" r:id="rId10"/>
        </w:object>
      </w:r>
    </w:p>
    <w:p w14:paraId="0EB87414" w14:textId="5E8ACBA6" w:rsidR="000944D0" w:rsidRPr="000E706A" w:rsidRDefault="000944D0" w:rsidP="000944D0">
      <w:pPr>
        <w:spacing w:after="120"/>
        <w:jc w:val="center"/>
        <w:rPr>
          <w:rFonts w:ascii="Times New Roman" w:hAnsi="Times New Roman"/>
        </w:rPr>
      </w:pPr>
      <w:r w:rsidRPr="000E706A">
        <w:rPr>
          <w:rFonts w:ascii="Times New Roman" w:hAnsi="Times New Roman"/>
        </w:rPr>
        <w:t xml:space="preserve">Figure </w:t>
      </w:r>
      <w:r>
        <w:rPr>
          <w:rFonts w:ascii="Times New Roman" w:hAnsi="Times New Roman"/>
        </w:rPr>
        <w:t>2</w:t>
      </w:r>
      <w:r w:rsidRPr="000E706A">
        <w:rPr>
          <w:rFonts w:ascii="Times New Roman" w:hAnsi="Times New Roman"/>
        </w:rPr>
        <w:t xml:space="preserve">: </w:t>
      </w:r>
      <w:r w:rsidR="00E26764">
        <w:rPr>
          <w:rFonts w:ascii="Times New Roman" w:eastAsiaTheme="minorEastAsia" w:hAnsi="Times New Roman"/>
          <w:lang w:eastAsia="zh-CN"/>
        </w:rPr>
        <w:t>UE multicast handover from MRB to DRB</w:t>
      </w:r>
    </w:p>
    <w:p w14:paraId="2C95E9CD" w14:textId="06096C33" w:rsidR="00FD7828" w:rsidRPr="00FD7828" w:rsidRDefault="00FD7828" w:rsidP="00FD7828">
      <w:pPr>
        <w:pStyle w:val="Agreement"/>
        <w:numPr>
          <w:ilvl w:val="0"/>
          <w:numId w:val="0"/>
        </w:numPr>
        <w:rPr>
          <w:rFonts w:ascii="Times New Roman" w:eastAsia="宋体" w:hAnsi="Times New Roman"/>
          <w:b w:val="0"/>
          <w:lang w:eastAsia="zh-CN"/>
        </w:rPr>
      </w:pPr>
      <w:r w:rsidRPr="00FD7828">
        <w:rPr>
          <w:rFonts w:ascii="Times New Roman" w:eastAsia="宋体" w:hAnsi="Times New Roman"/>
          <w:b w:val="0"/>
          <w:lang w:eastAsia="zh-CN"/>
        </w:rPr>
        <w:t>In the last meeting, RAN2 assumes for MRB to DRB switch to avoid full configuration during loss-less HO from MBS supporting node to Non-MBS supporting node:</w:t>
      </w:r>
    </w:p>
    <w:p w14:paraId="0E372555" w14:textId="77777777" w:rsidR="00FD7828" w:rsidRPr="005B3EE7" w:rsidRDefault="00FD7828" w:rsidP="00FD7828">
      <w:pPr>
        <w:pStyle w:val="Agreement"/>
        <w:numPr>
          <w:ilvl w:val="0"/>
          <w:numId w:val="0"/>
        </w:numPr>
        <w:tabs>
          <w:tab w:val="clear" w:pos="-488"/>
        </w:tabs>
        <w:rPr>
          <w:rFonts w:ascii="Times New Roman" w:eastAsia="宋体" w:hAnsi="Times New Roman"/>
          <w:b w:val="0"/>
          <w:i/>
          <w:lang w:eastAsia="zh-CN"/>
        </w:rPr>
      </w:pPr>
      <w:r w:rsidRPr="005B3EE7">
        <w:rPr>
          <w:rFonts w:ascii="Times New Roman" w:eastAsia="宋体" w:hAnsi="Times New Roman"/>
          <w:b w:val="0"/>
          <w:i/>
          <w:lang w:eastAsia="zh-CN"/>
        </w:rPr>
        <w:t xml:space="preserve">Solution 1 is assumed feasible (from procedure point of view): While the UE is still in source cell, source cell can reconfigure UE from MRB to DRB just before HO is initiated. </w:t>
      </w:r>
    </w:p>
    <w:p w14:paraId="51C6DCDA" w14:textId="749FE8C5" w:rsidR="00FD7828" w:rsidRPr="005B3EE7" w:rsidRDefault="00FD7828" w:rsidP="00FD7828">
      <w:pPr>
        <w:jc w:val="both"/>
        <w:rPr>
          <w:rFonts w:ascii="Times New Roman" w:eastAsiaTheme="minorEastAsia" w:hAnsi="Times New Roman"/>
          <w:i/>
          <w:lang w:eastAsia="zh-CN"/>
        </w:rPr>
      </w:pPr>
      <w:r w:rsidRPr="005B3EE7">
        <w:rPr>
          <w:rFonts w:ascii="Times New Roman" w:eastAsia="宋体" w:hAnsi="Times New Roman"/>
          <w:i/>
          <w:lang w:eastAsia="zh-CN"/>
        </w:rPr>
        <w:t>Solution 2, FFS whether the reconfiguration can be done on the fly: Perform the switch from MRB to DRB during handover to support loss-less HO without full configuration.</w:t>
      </w:r>
    </w:p>
    <w:p w14:paraId="65B35A23" w14:textId="77777777" w:rsidR="00FD7828" w:rsidRDefault="00FD7828" w:rsidP="00432425">
      <w:pPr>
        <w:jc w:val="both"/>
        <w:rPr>
          <w:rFonts w:ascii="Times New Roman" w:eastAsiaTheme="minorEastAsia" w:hAnsi="Times New Roman"/>
          <w:lang w:eastAsia="zh-CN"/>
        </w:rPr>
      </w:pPr>
    </w:p>
    <w:p w14:paraId="050CFDB9" w14:textId="60B60E20" w:rsidR="00432425" w:rsidRDefault="00FD7828" w:rsidP="00432425">
      <w:pPr>
        <w:jc w:val="both"/>
        <w:rPr>
          <w:rFonts w:ascii="Times New Roman" w:eastAsiaTheme="minorEastAsia" w:hAnsi="Times New Roman"/>
          <w:lang w:eastAsia="zh-CN"/>
        </w:rPr>
      </w:pPr>
      <w:r>
        <w:rPr>
          <w:rFonts w:ascii="Times New Roman" w:eastAsiaTheme="minorEastAsia" w:hAnsi="Times New Roman"/>
          <w:lang w:eastAsia="zh-CN"/>
        </w:rPr>
        <w:t>In our understanding, solution 2 is also feasible and has obvious benefits for reconfiguration signaling delay and increasing HO success probability compared to solution 1.</w:t>
      </w:r>
      <w:r w:rsidR="00432425">
        <w:rPr>
          <w:rFonts w:ascii="Times New Roman" w:eastAsiaTheme="minorEastAsia" w:hAnsi="Times New Roman"/>
          <w:lang w:eastAsia="zh-CN"/>
        </w:rPr>
        <w:t xml:space="preserve"> </w:t>
      </w:r>
      <w:r>
        <w:rPr>
          <w:rFonts w:ascii="Times New Roman" w:eastAsiaTheme="minorEastAsia" w:hAnsi="Times New Roman"/>
          <w:lang w:eastAsia="zh-CN"/>
        </w:rPr>
        <w:t>P</w:t>
      </w:r>
      <w:r w:rsidR="00432425">
        <w:rPr>
          <w:rFonts w:ascii="Times New Roman" w:eastAsiaTheme="minorEastAsia" w:hAnsi="Times New Roman"/>
          <w:lang w:eastAsia="zh-CN"/>
        </w:rPr>
        <w:t xml:space="preserve">otential UE behaviors </w:t>
      </w:r>
      <w:r w:rsidR="009E207A">
        <w:rPr>
          <w:rFonts w:ascii="Times New Roman" w:eastAsiaTheme="minorEastAsia" w:hAnsi="Times New Roman"/>
          <w:lang w:eastAsia="zh-CN"/>
        </w:rPr>
        <w:t>will be</w:t>
      </w:r>
      <w:r w:rsidR="00432425">
        <w:rPr>
          <w:rFonts w:ascii="Times New Roman" w:eastAsiaTheme="minorEastAsia" w:hAnsi="Times New Roman"/>
          <w:lang w:eastAsia="zh-CN"/>
        </w:rPr>
        <w:t>:</w:t>
      </w:r>
    </w:p>
    <w:p w14:paraId="3D4DC2E8" w14:textId="6BA1ED3E" w:rsidR="00432425" w:rsidRPr="00B436B6" w:rsidRDefault="00432425" w:rsidP="00432425">
      <w:pPr>
        <w:pStyle w:val="af4"/>
        <w:numPr>
          <w:ilvl w:val="0"/>
          <w:numId w:val="50"/>
        </w:numPr>
        <w:ind w:firstLineChars="0"/>
        <w:rPr>
          <w:rFonts w:ascii="Times New Roman" w:eastAsiaTheme="minorEastAsia" w:hAnsi="Times New Roman"/>
          <w:sz w:val="20"/>
          <w:szCs w:val="20"/>
        </w:rPr>
      </w:pPr>
      <w:r w:rsidRPr="00B436B6">
        <w:rPr>
          <w:rFonts w:ascii="Times New Roman" w:eastAsiaTheme="minorEastAsia" w:hAnsi="Times New Roman" w:hint="eastAsia"/>
          <w:sz w:val="20"/>
          <w:szCs w:val="20"/>
        </w:rPr>
        <w:t>I</w:t>
      </w:r>
      <w:r w:rsidRPr="00B436B6">
        <w:rPr>
          <w:rFonts w:ascii="Times New Roman" w:eastAsiaTheme="minorEastAsia" w:hAnsi="Times New Roman"/>
          <w:sz w:val="20"/>
          <w:szCs w:val="20"/>
        </w:rPr>
        <w:t>n source cell, UE will be configured with MRB and</w:t>
      </w:r>
      <w:r w:rsidR="00FD7828" w:rsidRPr="00B436B6">
        <w:rPr>
          <w:rFonts w:ascii="Times New Roman" w:eastAsiaTheme="minorEastAsia" w:hAnsi="Times New Roman"/>
          <w:sz w:val="20"/>
          <w:szCs w:val="20"/>
        </w:rPr>
        <w:t xml:space="preserve"> along with the</w:t>
      </w:r>
      <w:r w:rsidRPr="00B436B6">
        <w:rPr>
          <w:rFonts w:ascii="Times New Roman" w:eastAsiaTheme="minorEastAsia" w:hAnsi="Times New Roman"/>
          <w:sz w:val="20"/>
          <w:szCs w:val="20"/>
        </w:rPr>
        <w:t xml:space="preserve"> DRB</w:t>
      </w:r>
      <w:r w:rsidR="006B1463" w:rsidRPr="00B436B6">
        <w:rPr>
          <w:rFonts w:ascii="Times New Roman" w:eastAsiaTheme="minorEastAsia" w:hAnsi="Times New Roman"/>
          <w:sz w:val="20"/>
          <w:szCs w:val="20"/>
        </w:rPr>
        <w:t xml:space="preserve"> for the multicast</w:t>
      </w:r>
      <w:r w:rsidR="00CE5C3B" w:rsidRPr="00B436B6">
        <w:rPr>
          <w:rFonts w:ascii="Times New Roman" w:eastAsiaTheme="minorEastAsia" w:hAnsi="Times New Roman"/>
          <w:sz w:val="20"/>
          <w:szCs w:val="20"/>
        </w:rPr>
        <w:t>, e.g. no activation or establishment for L2 entities of DRB and just storing DRB configuration and the binding relationship</w:t>
      </w:r>
      <w:r w:rsidRPr="00B436B6">
        <w:rPr>
          <w:rFonts w:ascii="Times New Roman" w:eastAsiaTheme="minorEastAsia" w:hAnsi="Times New Roman"/>
          <w:sz w:val="20"/>
          <w:szCs w:val="20"/>
        </w:rPr>
        <w:t>;</w:t>
      </w:r>
    </w:p>
    <w:p w14:paraId="603C0DAC" w14:textId="007EE783" w:rsidR="00432425" w:rsidRPr="00B436B6" w:rsidRDefault="006B1463" w:rsidP="00432425">
      <w:pPr>
        <w:pStyle w:val="af4"/>
        <w:numPr>
          <w:ilvl w:val="0"/>
          <w:numId w:val="50"/>
        </w:numPr>
        <w:ind w:firstLineChars="0"/>
        <w:rPr>
          <w:rFonts w:ascii="Times New Roman" w:eastAsiaTheme="minorEastAsia" w:hAnsi="Times New Roman"/>
          <w:sz w:val="20"/>
          <w:szCs w:val="20"/>
        </w:rPr>
      </w:pPr>
      <w:r w:rsidRPr="00B436B6">
        <w:rPr>
          <w:rFonts w:ascii="Times New Roman" w:eastAsiaTheme="minorEastAsia" w:hAnsi="Times New Roman" w:hint="eastAsia"/>
          <w:sz w:val="20"/>
          <w:szCs w:val="20"/>
        </w:rPr>
        <w:t>W</w:t>
      </w:r>
      <w:r w:rsidRPr="00B436B6">
        <w:rPr>
          <w:rFonts w:ascii="Times New Roman" w:eastAsiaTheme="minorEastAsia" w:hAnsi="Times New Roman"/>
          <w:sz w:val="20"/>
          <w:szCs w:val="20"/>
        </w:rPr>
        <w:t>hen UE receives HO related reconfiguration message, i.e. only including DRB configuration or delta DRB configuration for the multicast</w:t>
      </w:r>
      <w:r w:rsidR="00F33896" w:rsidRPr="00B436B6">
        <w:rPr>
          <w:rFonts w:ascii="Times New Roman" w:eastAsiaTheme="minorEastAsia" w:hAnsi="Times New Roman"/>
          <w:sz w:val="20"/>
          <w:szCs w:val="20"/>
        </w:rPr>
        <w:t xml:space="preserve"> from the non-MBS supporting target </w:t>
      </w:r>
      <w:proofErr w:type="spellStart"/>
      <w:r w:rsidR="00F33896" w:rsidRPr="00B436B6">
        <w:rPr>
          <w:rFonts w:ascii="Times New Roman" w:eastAsiaTheme="minorEastAsia" w:hAnsi="Times New Roman"/>
          <w:sz w:val="20"/>
          <w:szCs w:val="20"/>
        </w:rPr>
        <w:t>gNB</w:t>
      </w:r>
      <w:proofErr w:type="spellEnd"/>
      <w:r w:rsidRPr="00B436B6">
        <w:rPr>
          <w:rFonts w:ascii="Times New Roman" w:eastAsiaTheme="minorEastAsia" w:hAnsi="Times New Roman"/>
          <w:sz w:val="20"/>
          <w:szCs w:val="20"/>
        </w:rPr>
        <w:t xml:space="preserve">, UE will </w:t>
      </w:r>
      <w:r w:rsidR="00E40028" w:rsidRPr="00B436B6">
        <w:rPr>
          <w:rFonts w:ascii="Times New Roman" w:eastAsiaTheme="minorEastAsia" w:hAnsi="Times New Roman"/>
          <w:sz w:val="20"/>
          <w:szCs w:val="20"/>
        </w:rPr>
        <w:t xml:space="preserve">perform the switch from MRB to DRB </w:t>
      </w:r>
      <w:r w:rsidR="00F7012C" w:rsidRPr="00B436B6">
        <w:rPr>
          <w:rFonts w:ascii="Times New Roman" w:eastAsiaTheme="minorEastAsia" w:hAnsi="Times New Roman"/>
          <w:sz w:val="20"/>
          <w:szCs w:val="20"/>
        </w:rPr>
        <w:t>(i.e. absence of MRB means release)</w:t>
      </w:r>
      <w:r w:rsidRPr="00B436B6">
        <w:rPr>
          <w:rFonts w:ascii="Times New Roman" w:eastAsiaTheme="minorEastAsia" w:hAnsi="Times New Roman"/>
          <w:sz w:val="20"/>
          <w:szCs w:val="20"/>
        </w:rPr>
        <w:t xml:space="preserve"> and use PDCP entity of MRB as the PDCP entity of the corresponding DRB, e.g. continuous PDCP SN;</w:t>
      </w:r>
    </w:p>
    <w:p w14:paraId="701468FC" w14:textId="0E2A9EB6" w:rsidR="00F7012C" w:rsidRDefault="00F7012C" w:rsidP="00F7012C">
      <w:pPr>
        <w:rPr>
          <w:rFonts w:ascii="Times New Roman" w:eastAsiaTheme="minorEastAsia" w:hAnsi="Times New Roman"/>
        </w:rPr>
      </w:pPr>
    </w:p>
    <w:p w14:paraId="141771CE" w14:textId="7E153B67" w:rsidR="00F7012C" w:rsidRDefault="00F7012C" w:rsidP="00F7012C">
      <w:pPr>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olution 1 relies on source cell reconfiguration from MRB to DRB just before HO is initiated, which is </w:t>
      </w:r>
      <w:r w:rsidR="00A4623E">
        <w:rPr>
          <w:rFonts w:ascii="Times New Roman" w:eastAsiaTheme="minorEastAsia" w:hAnsi="Times New Roman"/>
          <w:lang w:eastAsia="zh-CN"/>
        </w:rPr>
        <w:t xml:space="preserve">totally </w:t>
      </w:r>
      <w:r>
        <w:rPr>
          <w:rFonts w:ascii="Times New Roman" w:eastAsiaTheme="minorEastAsia" w:hAnsi="Times New Roman"/>
          <w:lang w:eastAsia="zh-CN"/>
        </w:rPr>
        <w:t xml:space="preserve">up to source cell implementation and no requirements for new UE </w:t>
      </w:r>
      <w:proofErr w:type="spellStart"/>
      <w:r>
        <w:rPr>
          <w:rFonts w:ascii="Times New Roman" w:eastAsiaTheme="minorEastAsia" w:hAnsi="Times New Roman"/>
          <w:lang w:eastAsia="zh-CN"/>
        </w:rPr>
        <w:t>behaviours</w:t>
      </w:r>
      <w:proofErr w:type="spellEnd"/>
      <w:r>
        <w:rPr>
          <w:rFonts w:ascii="Times New Roman" w:eastAsiaTheme="minorEastAsia" w:hAnsi="Times New Roman"/>
          <w:lang w:eastAsia="zh-CN"/>
        </w:rPr>
        <w:t>. However, solution 1 needs several round trips of RRC procedure, e.g. measurement report, reconfiguration from MRB to DRB</w:t>
      </w:r>
      <w:r w:rsidR="00E95172">
        <w:rPr>
          <w:rFonts w:ascii="Times New Roman" w:eastAsiaTheme="minorEastAsia" w:hAnsi="Times New Roman"/>
          <w:lang w:eastAsia="zh-CN"/>
        </w:rPr>
        <w:t xml:space="preserve"> and </w:t>
      </w:r>
      <w:r w:rsidR="00293440">
        <w:rPr>
          <w:rFonts w:ascii="Times New Roman" w:eastAsiaTheme="minorEastAsia" w:hAnsi="Times New Roman"/>
          <w:lang w:eastAsia="zh-CN"/>
        </w:rPr>
        <w:t xml:space="preserve">HO related </w:t>
      </w:r>
      <w:r w:rsidR="00E95172">
        <w:rPr>
          <w:rFonts w:ascii="Times New Roman" w:eastAsiaTheme="minorEastAsia" w:hAnsi="Times New Roman"/>
          <w:lang w:eastAsia="zh-CN"/>
        </w:rPr>
        <w:t>reconfiguration from the target cell.</w:t>
      </w:r>
      <w:r>
        <w:rPr>
          <w:rFonts w:ascii="Times New Roman" w:eastAsiaTheme="minorEastAsia" w:hAnsi="Times New Roman"/>
          <w:lang w:eastAsia="zh-CN"/>
        </w:rPr>
        <w:t xml:space="preserve"> </w:t>
      </w:r>
      <w:r w:rsidR="00E95172">
        <w:rPr>
          <w:rFonts w:ascii="Times New Roman" w:eastAsiaTheme="minorEastAsia" w:hAnsi="Times New Roman"/>
          <w:lang w:eastAsia="zh-CN"/>
        </w:rPr>
        <w:t xml:space="preserve">Signaling delay is very large and the probability of reconfiguration/HO failure is increased because of UE on the switch edge. Solution 2 avoids multiple reconfiguration procedures and has better HO performance. In solution 2, some new UE </w:t>
      </w:r>
      <w:proofErr w:type="spellStart"/>
      <w:r w:rsidR="00E95172">
        <w:rPr>
          <w:rFonts w:ascii="Times New Roman" w:eastAsiaTheme="minorEastAsia" w:hAnsi="Times New Roman"/>
          <w:lang w:eastAsia="zh-CN"/>
        </w:rPr>
        <w:t>behaviours</w:t>
      </w:r>
      <w:proofErr w:type="spellEnd"/>
      <w:r w:rsidR="00E95172">
        <w:rPr>
          <w:rFonts w:ascii="Times New Roman" w:eastAsiaTheme="minorEastAsia" w:hAnsi="Times New Roman"/>
          <w:lang w:eastAsia="zh-CN"/>
        </w:rPr>
        <w:t xml:space="preserve"> need to be specified. We think these specification efforts are acceptable compared to its benefits. </w:t>
      </w:r>
    </w:p>
    <w:p w14:paraId="404389AD" w14:textId="77777777" w:rsidR="0041017F" w:rsidRDefault="0041017F" w:rsidP="00F7012C">
      <w:pPr>
        <w:jc w:val="both"/>
        <w:rPr>
          <w:rFonts w:ascii="Times New Roman" w:eastAsiaTheme="minorEastAsia" w:hAnsi="Times New Roman"/>
          <w:lang w:eastAsia="zh-CN"/>
        </w:rPr>
      </w:pPr>
    </w:p>
    <w:p w14:paraId="769728CA" w14:textId="17A21670" w:rsidR="005E09FE" w:rsidRDefault="005E09FE" w:rsidP="00F7012C">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ence, we propose:</w:t>
      </w:r>
    </w:p>
    <w:p w14:paraId="2818A486" w14:textId="3FFF5567" w:rsidR="00E95172" w:rsidRDefault="00E95172" w:rsidP="00FA65F0">
      <w:pPr>
        <w:spacing w:afterLines="50" w:after="120"/>
        <w:jc w:val="both"/>
        <w:rPr>
          <w:rFonts w:ascii="Times New Roman" w:eastAsiaTheme="minorEastAsia" w:hAnsi="Times New Roman"/>
          <w:b/>
          <w:lang w:eastAsia="zh-CN"/>
        </w:rPr>
      </w:pPr>
      <w:r>
        <w:rPr>
          <w:rFonts w:ascii="Times New Roman" w:eastAsiaTheme="minorEastAsia" w:hAnsi="Times New Roman"/>
          <w:b/>
          <w:lang w:eastAsia="zh-CN"/>
        </w:rPr>
        <w:lastRenderedPageBreak/>
        <w:t>Proposal 1: RAN2 to confirm that it is feasible</w:t>
      </w:r>
      <w:r w:rsidR="005E09FE">
        <w:rPr>
          <w:rFonts w:ascii="Times New Roman" w:eastAsiaTheme="minorEastAsia" w:hAnsi="Times New Roman"/>
          <w:b/>
          <w:lang w:eastAsia="zh-CN"/>
        </w:rPr>
        <w:t xml:space="preserve"> the reconfiguration can be done on the fly: perform the switch from MRB to DRB during handover to support loss-less HO without full configuration</w:t>
      </w:r>
      <w:r>
        <w:rPr>
          <w:rFonts w:ascii="Times New Roman" w:eastAsiaTheme="minorEastAsia" w:hAnsi="Times New Roman"/>
          <w:b/>
          <w:lang w:eastAsia="zh-CN"/>
        </w:rPr>
        <w:t>.</w:t>
      </w:r>
    </w:p>
    <w:p w14:paraId="417C368C" w14:textId="62C04497" w:rsidR="0041017F" w:rsidRDefault="0041017F" w:rsidP="00FA65F0">
      <w:pPr>
        <w:spacing w:afterLines="50" w:after="120"/>
        <w:jc w:val="both"/>
        <w:rPr>
          <w:rFonts w:ascii="Times New Roman" w:eastAsiaTheme="minorEastAsia" w:hAnsi="Times New Roman"/>
          <w:b/>
          <w:lang w:eastAsia="zh-CN"/>
        </w:rPr>
      </w:pPr>
      <w:r>
        <w:rPr>
          <w:rFonts w:ascii="Times New Roman" w:eastAsiaTheme="minorEastAsia" w:hAnsi="Times New Roman"/>
          <w:b/>
          <w:lang w:eastAsia="zh-CN"/>
        </w:rPr>
        <w:t>Proposal 2:</w:t>
      </w:r>
      <w:r w:rsidR="00861955">
        <w:rPr>
          <w:rFonts w:ascii="Times New Roman" w:eastAsiaTheme="minorEastAsia" w:hAnsi="Times New Roman"/>
          <w:b/>
          <w:lang w:eastAsia="zh-CN"/>
        </w:rPr>
        <w:t xml:space="preserve"> The corresponding DRB configuration related to MRB will be sent to UE in advance in the source cell.</w:t>
      </w:r>
    </w:p>
    <w:p w14:paraId="0BDB84B3" w14:textId="7C0C77A4" w:rsidR="00861955" w:rsidRDefault="00861955" w:rsidP="00861955">
      <w:pPr>
        <w:jc w:val="both"/>
        <w:rPr>
          <w:rFonts w:ascii="Times New Roman" w:eastAsiaTheme="minorEastAsia" w:hAnsi="Times New Roman"/>
          <w:b/>
          <w:lang w:eastAsia="zh-CN"/>
        </w:rPr>
      </w:pPr>
      <w:r>
        <w:rPr>
          <w:rFonts w:ascii="Times New Roman" w:eastAsiaTheme="minorEastAsia" w:hAnsi="Times New Roman"/>
          <w:b/>
          <w:lang w:eastAsia="zh-CN"/>
        </w:rPr>
        <w:t xml:space="preserve">Proposal 3: </w:t>
      </w:r>
      <w:r w:rsidR="00E40028">
        <w:rPr>
          <w:rFonts w:ascii="Times New Roman" w:eastAsiaTheme="minorEastAsia" w:hAnsi="Times New Roman"/>
          <w:b/>
          <w:lang w:eastAsia="zh-CN"/>
        </w:rPr>
        <w:t xml:space="preserve">Upon receiving HO signaling, </w:t>
      </w:r>
      <w:r>
        <w:rPr>
          <w:rFonts w:ascii="Times New Roman" w:eastAsiaTheme="minorEastAsia" w:hAnsi="Times New Roman"/>
          <w:b/>
          <w:lang w:eastAsia="zh-CN"/>
        </w:rPr>
        <w:t>U</w:t>
      </w:r>
      <w:r>
        <w:rPr>
          <w:rFonts w:ascii="Times New Roman" w:eastAsiaTheme="minorEastAsia" w:hAnsi="Times New Roman" w:hint="eastAsia"/>
          <w:b/>
          <w:lang w:eastAsia="zh-CN"/>
        </w:rPr>
        <w:t>E</w:t>
      </w:r>
      <w:r>
        <w:rPr>
          <w:rFonts w:ascii="Times New Roman" w:eastAsiaTheme="minorEastAsia" w:hAnsi="Times New Roman"/>
          <w:b/>
          <w:lang w:eastAsia="zh-CN"/>
        </w:rPr>
        <w:t xml:space="preserve"> </w:t>
      </w:r>
      <w:r w:rsidR="00E40028" w:rsidRPr="00E40028">
        <w:rPr>
          <w:rFonts w:ascii="Times New Roman" w:eastAsiaTheme="minorEastAsia" w:hAnsi="Times New Roman"/>
          <w:b/>
          <w:lang w:eastAsia="zh-CN"/>
        </w:rPr>
        <w:t>perform</w:t>
      </w:r>
      <w:r w:rsidR="00E40028">
        <w:rPr>
          <w:rFonts w:ascii="Times New Roman" w:eastAsiaTheme="minorEastAsia" w:hAnsi="Times New Roman"/>
          <w:b/>
          <w:lang w:eastAsia="zh-CN"/>
        </w:rPr>
        <w:t>s</w:t>
      </w:r>
      <w:r w:rsidR="00E40028" w:rsidRPr="00E40028">
        <w:rPr>
          <w:rFonts w:ascii="Times New Roman" w:eastAsiaTheme="minorEastAsia" w:hAnsi="Times New Roman"/>
          <w:b/>
          <w:lang w:eastAsia="zh-CN"/>
        </w:rPr>
        <w:t xml:space="preserve"> the switch from MRB to DRB (i.e. absence of MRB means release) and use PDCP entity of MRB as the PDCP entity of the corresponding DRB, e.g. continuous PDCP </w:t>
      </w:r>
      <w:proofErr w:type="gramStart"/>
      <w:r w:rsidR="00E40028" w:rsidRPr="00E40028">
        <w:rPr>
          <w:rFonts w:ascii="Times New Roman" w:eastAsiaTheme="minorEastAsia" w:hAnsi="Times New Roman"/>
          <w:b/>
          <w:lang w:eastAsia="zh-CN"/>
        </w:rPr>
        <w:t>SN</w:t>
      </w:r>
      <w:r>
        <w:rPr>
          <w:rFonts w:ascii="Times New Roman" w:eastAsiaTheme="minorEastAsia" w:hAnsi="Times New Roman"/>
          <w:b/>
          <w:lang w:eastAsia="zh-CN"/>
        </w:rPr>
        <w:t xml:space="preserve"> .</w:t>
      </w:r>
      <w:proofErr w:type="gramEnd"/>
    </w:p>
    <w:p w14:paraId="48A45C05" w14:textId="77777777" w:rsidR="005E09FE" w:rsidRPr="00861955" w:rsidRDefault="005E09FE" w:rsidP="00E95172">
      <w:pPr>
        <w:jc w:val="both"/>
        <w:rPr>
          <w:rFonts w:ascii="Times New Roman" w:eastAsiaTheme="minorEastAsia" w:hAnsi="Times New Roman"/>
          <w:b/>
          <w:lang w:eastAsia="zh-CN"/>
        </w:rPr>
      </w:pPr>
    </w:p>
    <w:p w14:paraId="1A6ECF6F" w14:textId="77777777" w:rsidR="00E95172" w:rsidRPr="00E95172" w:rsidRDefault="00E95172" w:rsidP="00F7012C">
      <w:pPr>
        <w:jc w:val="both"/>
        <w:rPr>
          <w:rFonts w:ascii="Times New Roman" w:eastAsiaTheme="minorEastAsia" w:hAnsi="Times New Roman"/>
          <w:lang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6"/>
    <w:bookmarkEnd w:id="7"/>
    <w:p w14:paraId="4C047D0C" w14:textId="622E91C2" w:rsidR="0007295D" w:rsidRPr="00892AC7" w:rsidRDefault="00892AC7" w:rsidP="00BC611C">
      <w:pPr>
        <w:spacing w:before="120" w:after="120" w:line="260" w:lineRule="exact"/>
        <w:jc w:val="both"/>
        <w:rPr>
          <w:rFonts w:ascii="Times New Roman" w:eastAsiaTheme="minorEastAsia" w:hAnsi="Times New Roman"/>
          <w:lang w:val="en-GB" w:eastAsia="zh-CN"/>
        </w:rPr>
      </w:pPr>
      <w:r w:rsidRPr="00892AC7">
        <w:rPr>
          <w:rFonts w:ascii="Times New Roman" w:eastAsiaTheme="minorEastAsia" w:hAnsi="Times New Roman"/>
          <w:lang w:val="en-GB" w:eastAsia="zh-CN"/>
        </w:rPr>
        <w:t xml:space="preserve">Based on the </w:t>
      </w:r>
      <w:r>
        <w:rPr>
          <w:rFonts w:ascii="Times New Roman" w:eastAsiaTheme="minorEastAsia" w:hAnsi="Times New Roman"/>
          <w:lang w:val="en-GB" w:eastAsia="zh-CN"/>
        </w:rPr>
        <w:t xml:space="preserve">above </w:t>
      </w:r>
      <w:r w:rsidRPr="00892AC7">
        <w:rPr>
          <w:rFonts w:ascii="Times New Roman" w:eastAsiaTheme="minorEastAsia" w:hAnsi="Times New Roman"/>
          <w:lang w:val="en-GB" w:eastAsia="zh-CN"/>
        </w:rPr>
        <w:t>discussion, we</w:t>
      </w:r>
      <w:r w:rsidR="00532E63">
        <w:rPr>
          <w:rFonts w:ascii="Times New Roman" w:eastAsiaTheme="minorEastAsia" w:hAnsi="Times New Roman"/>
          <w:lang w:val="en-GB" w:eastAsia="zh-CN"/>
        </w:rPr>
        <w:t xml:space="preserve"> observe and</w:t>
      </w:r>
      <w:r w:rsidRPr="00892AC7">
        <w:rPr>
          <w:rFonts w:ascii="Times New Roman" w:eastAsiaTheme="minorEastAsia" w:hAnsi="Times New Roman"/>
          <w:lang w:val="en-GB" w:eastAsia="zh-CN"/>
        </w:rPr>
        <w:t xml:space="preserve"> propose the following:</w:t>
      </w:r>
    </w:p>
    <w:p w14:paraId="63BDAC5B" w14:textId="77777777" w:rsidR="00532E63" w:rsidRDefault="00532E63" w:rsidP="009E15DD">
      <w:pPr>
        <w:spacing w:afterLines="50" w:after="120"/>
        <w:jc w:val="both"/>
        <w:rPr>
          <w:rFonts w:ascii="Times New Roman" w:eastAsiaTheme="minorEastAsia" w:hAnsi="Times New Roman"/>
          <w:b/>
          <w:lang w:eastAsia="zh-CN"/>
        </w:rPr>
      </w:pPr>
      <w:r>
        <w:rPr>
          <w:rFonts w:ascii="Times New Roman" w:eastAsiaTheme="minorEastAsia" w:hAnsi="Times New Roman" w:hint="eastAsia"/>
          <w:b/>
          <w:lang w:eastAsia="zh-CN"/>
        </w:rPr>
        <w:t>O</w:t>
      </w:r>
      <w:r>
        <w:rPr>
          <w:rFonts w:ascii="Times New Roman" w:eastAsiaTheme="minorEastAsia" w:hAnsi="Times New Roman"/>
          <w:b/>
          <w:lang w:eastAsia="zh-CN"/>
        </w:rPr>
        <w:t>bservation 1: There will be separate CN tunnels for the multicast related DRB and MRB, i.e. the unicast N3 tunnel and the shared N3 tunnel.</w:t>
      </w:r>
    </w:p>
    <w:p w14:paraId="7E8A0D93" w14:textId="77777777" w:rsidR="00532E63" w:rsidRPr="002C3E13" w:rsidRDefault="00532E63" w:rsidP="00532E63">
      <w:pPr>
        <w:jc w:val="both"/>
        <w:rPr>
          <w:rFonts w:ascii="Times New Roman" w:eastAsiaTheme="minorEastAsia" w:hAnsi="Times New Roman"/>
          <w:b/>
          <w:lang w:eastAsia="zh-CN"/>
        </w:rPr>
      </w:pPr>
      <w:r>
        <w:rPr>
          <w:rFonts w:ascii="Times New Roman" w:eastAsiaTheme="minorEastAsia" w:hAnsi="Times New Roman" w:hint="eastAsia"/>
          <w:b/>
          <w:lang w:eastAsia="zh-CN"/>
        </w:rPr>
        <w:t>O</w:t>
      </w:r>
      <w:r>
        <w:rPr>
          <w:rFonts w:ascii="Times New Roman" w:eastAsiaTheme="minorEastAsia" w:hAnsi="Times New Roman"/>
          <w:b/>
          <w:lang w:eastAsia="zh-CN"/>
        </w:rPr>
        <w:t xml:space="preserve">bservation 2: RAN3 and SA2 decided to minimize data loss via using the same Core Network Sequence Numbers over both the unicast N3 tunnel and shared N3 tunnel for the multicast related handover between non-MBS supporting </w:t>
      </w:r>
      <w:proofErr w:type="spellStart"/>
      <w:r>
        <w:rPr>
          <w:rFonts w:ascii="Times New Roman" w:eastAsiaTheme="minorEastAsia" w:hAnsi="Times New Roman"/>
          <w:b/>
          <w:lang w:eastAsia="zh-CN"/>
        </w:rPr>
        <w:t>gNB</w:t>
      </w:r>
      <w:proofErr w:type="spellEnd"/>
      <w:r>
        <w:rPr>
          <w:rFonts w:ascii="Times New Roman" w:eastAsiaTheme="minorEastAsia" w:hAnsi="Times New Roman"/>
          <w:b/>
          <w:lang w:eastAsia="zh-CN"/>
        </w:rPr>
        <w:t xml:space="preserve"> and MBS supporting </w:t>
      </w:r>
      <w:proofErr w:type="spellStart"/>
      <w:r>
        <w:rPr>
          <w:rFonts w:ascii="Times New Roman" w:eastAsiaTheme="minorEastAsia" w:hAnsi="Times New Roman"/>
          <w:b/>
          <w:lang w:eastAsia="zh-CN"/>
        </w:rPr>
        <w:t>gNB</w:t>
      </w:r>
      <w:proofErr w:type="spellEnd"/>
      <w:r>
        <w:rPr>
          <w:rFonts w:ascii="Times New Roman" w:eastAsiaTheme="minorEastAsia" w:hAnsi="Times New Roman"/>
          <w:b/>
          <w:lang w:eastAsia="zh-CN"/>
        </w:rPr>
        <w:t>.</w:t>
      </w:r>
    </w:p>
    <w:p w14:paraId="63FB86F1" w14:textId="351C131C" w:rsidR="00023F37" w:rsidRDefault="00D429BF" w:rsidP="00BC611C">
      <w:pPr>
        <w:spacing w:before="120" w:after="120" w:line="260" w:lineRule="exact"/>
        <w:jc w:val="both"/>
        <w:rPr>
          <w:rFonts w:ascii="Times New Roman" w:eastAsiaTheme="minorEastAsia" w:hAnsi="Times New Roman"/>
          <w:lang w:val="en-GB" w:eastAsia="zh-CN"/>
        </w:rPr>
      </w:pPr>
      <w:r w:rsidRPr="00D429BF">
        <w:rPr>
          <w:rFonts w:ascii="Times New Roman" w:eastAsiaTheme="minorEastAsia" w:hAnsi="Times New Roman"/>
          <w:lang w:val="en-GB" w:eastAsia="zh-CN"/>
        </w:rPr>
        <w:t>Hence</w:t>
      </w:r>
      <w:r>
        <w:rPr>
          <w:rFonts w:ascii="Times New Roman" w:eastAsiaTheme="minorEastAsia" w:hAnsi="Times New Roman"/>
          <w:lang w:val="en-GB" w:eastAsia="zh-CN"/>
        </w:rPr>
        <w:t>, we propose:</w:t>
      </w:r>
    </w:p>
    <w:p w14:paraId="74E1BC47" w14:textId="77777777" w:rsidR="00D429BF" w:rsidRDefault="00D429BF" w:rsidP="009E15DD">
      <w:pPr>
        <w:spacing w:afterLines="50" w:after="120"/>
        <w:jc w:val="both"/>
        <w:rPr>
          <w:rFonts w:ascii="Times New Roman" w:eastAsiaTheme="minorEastAsia" w:hAnsi="Times New Roman"/>
          <w:b/>
          <w:lang w:eastAsia="zh-CN"/>
        </w:rPr>
      </w:pPr>
      <w:r>
        <w:rPr>
          <w:rFonts w:ascii="Times New Roman" w:eastAsiaTheme="minorEastAsia" w:hAnsi="Times New Roman"/>
          <w:b/>
          <w:lang w:eastAsia="zh-CN"/>
        </w:rPr>
        <w:t>Proposal 1: RAN2 to confirm that it is feasible the reconfiguration can be done on the fly: perform the switch from MRB to DRB during handover to support loss-less HO without full configuration.</w:t>
      </w:r>
    </w:p>
    <w:p w14:paraId="1300E5CF" w14:textId="77777777" w:rsidR="00D429BF" w:rsidRDefault="00D429BF" w:rsidP="009E15DD">
      <w:pPr>
        <w:spacing w:afterLines="50" w:after="120"/>
        <w:jc w:val="both"/>
        <w:rPr>
          <w:rFonts w:ascii="Times New Roman" w:eastAsiaTheme="minorEastAsia" w:hAnsi="Times New Roman"/>
          <w:b/>
          <w:lang w:eastAsia="zh-CN"/>
        </w:rPr>
      </w:pPr>
      <w:r>
        <w:rPr>
          <w:rFonts w:ascii="Times New Roman" w:eastAsiaTheme="minorEastAsia" w:hAnsi="Times New Roman"/>
          <w:b/>
          <w:lang w:eastAsia="zh-CN"/>
        </w:rPr>
        <w:t>Proposal 2: The corresponding DRB configuration related to MRB will be sent to UE in advance in the source cell.</w:t>
      </w:r>
    </w:p>
    <w:p w14:paraId="247CECF9" w14:textId="77777777" w:rsidR="00D429BF" w:rsidRDefault="00D429BF" w:rsidP="00D429BF">
      <w:pPr>
        <w:jc w:val="both"/>
        <w:rPr>
          <w:rFonts w:ascii="Times New Roman" w:eastAsiaTheme="minorEastAsia" w:hAnsi="Times New Roman"/>
          <w:b/>
          <w:lang w:eastAsia="zh-CN"/>
        </w:rPr>
      </w:pPr>
      <w:r>
        <w:rPr>
          <w:rFonts w:ascii="Times New Roman" w:eastAsiaTheme="minorEastAsia" w:hAnsi="Times New Roman"/>
          <w:b/>
          <w:lang w:eastAsia="zh-CN"/>
        </w:rPr>
        <w:t>Proposal 3: Upon receiving HO signaling, U</w:t>
      </w:r>
      <w:r>
        <w:rPr>
          <w:rFonts w:ascii="Times New Roman" w:eastAsiaTheme="minorEastAsia" w:hAnsi="Times New Roman" w:hint="eastAsia"/>
          <w:b/>
          <w:lang w:eastAsia="zh-CN"/>
        </w:rPr>
        <w:t>E</w:t>
      </w:r>
      <w:r>
        <w:rPr>
          <w:rFonts w:ascii="Times New Roman" w:eastAsiaTheme="minorEastAsia" w:hAnsi="Times New Roman"/>
          <w:b/>
          <w:lang w:eastAsia="zh-CN"/>
        </w:rPr>
        <w:t xml:space="preserve"> </w:t>
      </w:r>
      <w:r w:rsidRPr="00E40028">
        <w:rPr>
          <w:rFonts w:ascii="Times New Roman" w:eastAsiaTheme="minorEastAsia" w:hAnsi="Times New Roman"/>
          <w:b/>
          <w:lang w:eastAsia="zh-CN"/>
        </w:rPr>
        <w:t>perform</w:t>
      </w:r>
      <w:r>
        <w:rPr>
          <w:rFonts w:ascii="Times New Roman" w:eastAsiaTheme="minorEastAsia" w:hAnsi="Times New Roman"/>
          <w:b/>
          <w:lang w:eastAsia="zh-CN"/>
        </w:rPr>
        <w:t>s</w:t>
      </w:r>
      <w:r w:rsidRPr="00E40028">
        <w:rPr>
          <w:rFonts w:ascii="Times New Roman" w:eastAsiaTheme="minorEastAsia" w:hAnsi="Times New Roman"/>
          <w:b/>
          <w:lang w:eastAsia="zh-CN"/>
        </w:rPr>
        <w:t xml:space="preserve"> the switch from MRB to DRB (i.e. absence of MRB means release) and use PDCP entity of MRB as the PDCP entity of the corresponding DRB, e.g. continuous PDCP </w:t>
      </w:r>
      <w:proofErr w:type="gramStart"/>
      <w:r w:rsidRPr="00E40028">
        <w:rPr>
          <w:rFonts w:ascii="Times New Roman" w:eastAsiaTheme="minorEastAsia" w:hAnsi="Times New Roman"/>
          <w:b/>
          <w:lang w:eastAsia="zh-CN"/>
        </w:rPr>
        <w:t>SN</w:t>
      </w:r>
      <w:r>
        <w:rPr>
          <w:rFonts w:ascii="Times New Roman" w:eastAsiaTheme="minorEastAsia" w:hAnsi="Times New Roman"/>
          <w:b/>
          <w:lang w:eastAsia="zh-CN"/>
        </w:rPr>
        <w:t xml:space="preserve"> .</w:t>
      </w:r>
      <w:proofErr w:type="gramEnd"/>
    </w:p>
    <w:p w14:paraId="1115EFCB" w14:textId="77777777" w:rsidR="00D429BF" w:rsidRPr="00D429BF" w:rsidRDefault="00D429BF" w:rsidP="00BC611C">
      <w:pPr>
        <w:spacing w:before="120" w:after="120" w:line="260" w:lineRule="exact"/>
        <w:jc w:val="both"/>
        <w:rPr>
          <w:rFonts w:ascii="Times New Roman" w:eastAsiaTheme="minorEastAsia" w:hAnsi="Times New Roman"/>
          <w:lang w:eastAsia="zh-CN"/>
        </w:rPr>
      </w:pP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A2BFFC3" w14:textId="2B7400F2" w:rsidR="00D30D41" w:rsidRDefault="00D30D41" w:rsidP="001A39E0">
      <w:pPr>
        <w:pStyle w:val="a8"/>
        <w:numPr>
          <w:ilvl w:val="0"/>
          <w:numId w:val="5"/>
        </w:numPr>
        <w:rPr>
          <w:rFonts w:ascii="Times New Roman" w:hAnsi="Times New Roman"/>
        </w:rPr>
      </w:pPr>
      <w:r w:rsidRPr="00D30D41">
        <w:rPr>
          <w:rFonts w:ascii="Times New Roman" w:hAnsi="Times New Roman"/>
        </w:rPr>
        <w:t>R2-2201829</w:t>
      </w:r>
      <w:r>
        <w:rPr>
          <w:rFonts w:ascii="Times New Roman" w:hAnsi="Times New Roman"/>
        </w:rPr>
        <w:tab/>
      </w:r>
      <w:r w:rsidR="00104A62" w:rsidRPr="00104A62">
        <w:rPr>
          <w:rFonts w:ascii="Times New Roman" w:hAnsi="Times New Roman"/>
        </w:rPr>
        <w:t>38.331 running CR for NR MBS</w:t>
      </w:r>
    </w:p>
    <w:p w14:paraId="2EFBCC86" w14:textId="62F039A8" w:rsidR="00402416" w:rsidRPr="00402416" w:rsidRDefault="00402416" w:rsidP="00402416">
      <w:pPr>
        <w:pStyle w:val="a8"/>
        <w:numPr>
          <w:ilvl w:val="0"/>
          <w:numId w:val="5"/>
        </w:numPr>
        <w:rPr>
          <w:rFonts w:ascii="Times New Roman" w:hAnsi="Times New Roman"/>
        </w:rPr>
      </w:pPr>
      <w:r w:rsidRPr="00402416">
        <w:rPr>
          <w:rFonts w:ascii="Times New Roman" w:hAnsi="Times New Roman" w:hint="eastAsia"/>
        </w:rPr>
        <w:t>T</w:t>
      </w:r>
      <w:r w:rsidRPr="00402416">
        <w:rPr>
          <w:rFonts w:ascii="Times New Roman" w:hAnsi="Times New Roman"/>
        </w:rPr>
        <w:t>S23.247, Architectural enhancements for</w:t>
      </w:r>
      <w:r>
        <w:rPr>
          <w:rFonts w:ascii="Times New Roman" w:hAnsi="Times New Roman"/>
        </w:rPr>
        <w:t xml:space="preserve"> </w:t>
      </w:r>
      <w:r w:rsidRPr="00402416">
        <w:rPr>
          <w:rFonts w:ascii="Times New Roman" w:hAnsi="Times New Roman"/>
        </w:rPr>
        <w:t>5G multicast-broadcast services; Stage 2</w:t>
      </w:r>
      <w:r>
        <w:rPr>
          <w:rFonts w:ascii="Times New Roman" w:hAnsi="Times New Roman"/>
        </w:rPr>
        <w:t xml:space="preserve">, </w:t>
      </w:r>
      <w:r w:rsidRPr="00402416">
        <w:rPr>
          <w:rFonts w:ascii="Times New Roman" w:hAnsi="Times New Roman"/>
        </w:rPr>
        <w:t>V</w:t>
      </w:r>
      <w:bookmarkStart w:id="9" w:name="specVersion"/>
      <w:r w:rsidRPr="00402416">
        <w:rPr>
          <w:rFonts w:ascii="Times New Roman" w:hAnsi="Times New Roman"/>
        </w:rPr>
        <w:t>17.1.</w:t>
      </w:r>
      <w:bookmarkEnd w:id="9"/>
      <w:r w:rsidRPr="00402416">
        <w:rPr>
          <w:rFonts w:ascii="Times New Roman" w:hAnsi="Times New Roman"/>
        </w:rPr>
        <w:t>0 (</w:t>
      </w:r>
      <w:bookmarkStart w:id="10" w:name="issueDate"/>
      <w:r w:rsidRPr="00402416">
        <w:rPr>
          <w:rFonts w:ascii="Times New Roman" w:hAnsi="Times New Roman"/>
        </w:rPr>
        <w:t>2021-</w:t>
      </w:r>
      <w:bookmarkEnd w:id="10"/>
      <w:r w:rsidRPr="00402416">
        <w:rPr>
          <w:rFonts w:ascii="Times New Roman" w:hAnsi="Times New Roman"/>
        </w:rPr>
        <w:t>12)</w:t>
      </w:r>
    </w:p>
    <w:p w14:paraId="0CE1F89D" w14:textId="3CE34D23" w:rsidR="00402416" w:rsidRPr="00402416" w:rsidRDefault="00843444" w:rsidP="00402416">
      <w:pPr>
        <w:pStyle w:val="a8"/>
        <w:numPr>
          <w:ilvl w:val="0"/>
          <w:numId w:val="5"/>
        </w:numPr>
        <w:rPr>
          <w:rFonts w:ascii="Times New Roman" w:hAnsi="Times New Roman"/>
        </w:rPr>
      </w:pPr>
      <w:r w:rsidRPr="00843444">
        <w:rPr>
          <w:rFonts w:ascii="Times New Roman" w:hAnsi="Times New Roman"/>
        </w:rPr>
        <w:t>R2-2200147</w:t>
      </w:r>
      <w:r w:rsidRPr="00843444">
        <w:rPr>
          <w:rFonts w:ascii="Times New Roman" w:hAnsi="Times New Roman"/>
        </w:rPr>
        <w:tab/>
        <w:t>Reply LS on Feedback on data forwarding solutions for MBS (S2-2109351; contact: Nokia)</w:t>
      </w:r>
      <w:r w:rsidRPr="00843444">
        <w:rPr>
          <w:rFonts w:ascii="Times New Roman" w:hAnsi="Times New Roman"/>
        </w:rPr>
        <w:tab/>
        <w:t>SA2</w:t>
      </w:r>
      <w:r w:rsidRPr="00843444">
        <w:rPr>
          <w:rFonts w:ascii="Times New Roman" w:hAnsi="Times New Roman"/>
        </w:rPr>
        <w:tab/>
        <w:t>LS in</w:t>
      </w:r>
      <w:r w:rsidRPr="00843444">
        <w:rPr>
          <w:rFonts w:ascii="Times New Roman" w:hAnsi="Times New Roman"/>
        </w:rPr>
        <w:tab/>
        <w:t>Rel-17</w:t>
      </w:r>
      <w:r w:rsidRPr="00843444">
        <w:rPr>
          <w:rFonts w:ascii="Times New Roman" w:hAnsi="Times New Roman"/>
        </w:rPr>
        <w:tab/>
        <w:t>NR_MBS-Core</w:t>
      </w:r>
      <w:r w:rsidRPr="00843444">
        <w:rPr>
          <w:rFonts w:ascii="Times New Roman" w:hAnsi="Times New Roman"/>
        </w:rPr>
        <w:tab/>
      </w:r>
      <w:proofErr w:type="gramStart"/>
      <w:r w:rsidRPr="00843444">
        <w:rPr>
          <w:rFonts w:ascii="Times New Roman" w:hAnsi="Times New Roman"/>
        </w:rPr>
        <w:t>To:RAN</w:t>
      </w:r>
      <w:proofErr w:type="gramEnd"/>
      <w:r w:rsidRPr="00843444">
        <w:rPr>
          <w:rFonts w:ascii="Times New Roman" w:hAnsi="Times New Roman"/>
        </w:rPr>
        <w:t>3</w:t>
      </w:r>
      <w:r w:rsidRPr="00843444">
        <w:rPr>
          <w:rFonts w:ascii="Times New Roman" w:hAnsi="Times New Roman"/>
        </w:rPr>
        <w:tab/>
        <w:t>Cc:RAN2</w:t>
      </w:r>
    </w:p>
    <w:p w14:paraId="064A7AAE" w14:textId="72510D12" w:rsidR="005F288D" w:rsidRDefault="005F288D" w:rsidP="005F288D">
      <w:pPr>
        <w:pStyle w:val="a8"/>
        <w:rPr>
          <w:rFonts w:ascii="Times New Roman" w:hAnsi="Times New Roman"/>
        </w:rPr>
      </w:pPr>
    </w:p>
    <w:sectPr w:rsidR="005F288D">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62D33" w14:textId="77777777" w:rsidR="00542562" w:rsidRDefault="00542562">
      <w:r>
        <w:separator/>
      </w:r>
    </w:p>
  </w:endnote>
  <w:endnote w:type="continuationSeparator" w:id="0">
    <w:p w14:paraId="5FC78796" w14:textId="77777777" w:rsidR="00542562" w:rsidRDefault="0054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7C0F7" w14:textId="77777777" w:rsidR="00542562" w:rsidRDefault="00542562">
      <w:r>
        <w:separator/>
      </w:r>
    </w:p>
  </w:footnote>
  <w:footnote w:type="continuationSeparator" w:id="0">
    <w:p w14:paraId="4B61075A" w14:textId="77777777" w:rsidR="00542562" w:rsidRDefault="0054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08D31CC"/>
    <w:multiLevelType w:val="hybridMultilevel"/>
    <w:tmpl w:val="29C253EA"/>
    <w:lvl w:ilvl="0" w:tplc="029ED37E">
      <w:numFmt w:val="bullet"/>
      <w:lvlText w:val=""/>
      <w:lvlJc w:val="left"/>
      <w:pPr>
        <w:ind w:left="831" w:hanging="360"/>
      </w:pPr>
      <w:rPr>
        <w:rFonts w:ascii="Symbol" w:eastAsia="Gulim" w:hAnsi="Symbol" w:cs="Calibri"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10EC69F8"/>
    <w:multiLevelType w:val="hybridMultilevel"/>
    <w:tmpl w:val="FF78433C"/>
    <w:lvl w:ilvl="0" w:tplc="E084AC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E7FF5"/>
    <w:multiLevelType w:val="multilevel"/>
    <w:tmpl w:val="12DE7FF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AD0C80"/>
    <w:multiLevelType w:val="hybridMultilevel"/>
    <w:tmpl w:val="8EC82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714027"/>
    <w:multiLevelType w:val="hybridMultilevel"/>
    <w:tmpl w:val="B992BD98"/>
    <w:lvl w:ilvl="0" w:tplc="029ED37E">
      <w:numFmt w:val="bullet"/>
      <w:lvlText w:val=""/>
      <w:lvlJc w:val="left"/>
      <w:pPr>
        <w:ind w:left="1440" w:hanging="360"/>
      </w:pPr>
      <w:rPr>
        <w:rFonts w:ascii="Symbol" w:eastAsia="Gulim" w:hAnsi="Symbol"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6C3AA4"/>
    <w:multiLevelType w:val="multilevel"/>
    <w:tmpl w:val="1E6C3AA4"/>
    <w:lvl w:ilvl="0">
      <w:start w:val="1"/>
      <w:numFmt w:val="decimal"/>
      <w:lvlText w:val="%1"/>
      <w:lvlJc w:val="left"/>
      <w:pPr>
        <w:tabs>
          <w:tab w:val="num" w:pos="3126"/>
        </w:tabs>
        <w:ind w:left="3126"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3827838"/>
    <w:multiLevelType w:val="hybridMultilevel"/>
    <w:tmpl w:val="798A3E18"/>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424BE"/>
    <w:multiLevelType w:val="hybridMultilevel"/>
    <w:tmpl w:val="6380A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D2C20D4"/>
    <w:multiLevelType w:val="hybridMultilevel"/>
    <w:tmpl w:val="288C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516CE9"/>
    <w:multiLevelType w:val="hybridMultilevel"/>
    <w:tmpl w:val="022EF172"/>
    <w:lvl w:ilvl="0" w:tplc="75BC2CC4">
      <w:start w:val="10"/>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CF6936"/>
    <w:multiLevelType w:val="hybridMultilevel"/>
    <w:tmpl w:val="2ADE1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812440"/>
    <w:multiLevelType w:val="hybridMultilevel"/>
    <w:tmpl w:val="B61836BA"/>
    <w:lvl w:ilvl="0" w:tplc="029ED37E">
      <w:numFmt w:val="bullet"/>
      <w:lvlText w:val=""/>
      <w:lvlJc w:val="left"/>
      <w:pPr>
        <w:ind w:left="720" w:hanging="360"/>
      </w:pPr>
      <w:rPr>
        <w:rFonts w:ascii="Symbol" w:eastAsia="Gulim"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5DE5"/>
    <w:multiLevelType w:val="hybridMultilevel"/>
    <w:tmpl w:val="B406ED48"/>
    <w:lvl w:ilvl="0" w:tplc="A22C01C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EB50BE9"/>
    <w:multiLevelType w:val="hybridMultilevel"/>
    <w:tmpl w:val="3F8C5046"/>
    <w:lvl w:ilvl="0" w:tplc="4B38184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82423C"/>
    <w:multiLevelType w:val="hybridMultilevel"/>
    <w:tmpl w:val="8CCE3BB8"/>
    <w:lvl w:ilvl="0" w:tplc="04090011">
      <w:start w:val="1"/>
      <w:numFmt w:val="decimal"/>
      <w:lvlText w:val="%1)"/>
      <w:lvlJc w:val="left"/>
      <w:pPr>
        <w:ind w:left="861" w:hanging="360"/>
      </w:pPr>
    </w:lvl>
    <w:lvl w:ilvl="1" w:tplc="04090019">
      <w:start w:val="1"/>
      <w:numFmt w:val="lowerLetter"/>
      <w:lvlText w:val="%2."/>
      <w:lvlJc w:val="left"/>
      <w:pPr>
        <w:ind w:left="1581" w:hanging="360"/>
      </w:pPr>
    </w:lvl>
    <w:lvl w:ilvl="2" w:tplc="0409001B">
      <w:start w:val="1"/>
      <w:numFmt w:val="lowerRoman"/>
      <w:lvlText w:val="%3."/>
      <w:lvlJc w:val="right"/>
      <w:pPr>
        <w:ind w:left="2301" w:hanging="180"/>
      </w:pPr>
    </w:lvl>
    <w:lvl w:ilvl="3" w:tplc="0409000F">
      <w:start w:val="1"/>
      <w:numFmt w:val="decimal"/>
      <w:lvlText w:val="%4."/>
      <w:lvlJc w:val="left"/>
      <w:pPr>
        <w:ind w:left="3021" w:hanging="360"/>
      </w:pPr>
    </w:lvl>
    <w:lvl w:ilvl="4" w:tplc="04090019">
      <w:start w:val="1"/>
      <w:numFmt w:val="lowerLetter"/>
      <w:lvlText w:val="%5."/>
      <w:lvlJc w:val="left"/>
      <w:pPr>
        <w:ind w:left="3741" w:hanging="360"/>
      </w:pPr>
    </w:lvl>
    <w:lvl w:ilvl="5" w:tplc="0409001B">
      <w:start w:val="1"/>
      <w:numFmt w:val="lowerRoman"/>
      <w:lvlText w:val="%6."/>
      <w:lvlJc w:val="right"/>
      <w:pPr>
        <w:ind w:left="4461" w:hanging="180"/>
      </w:pPr>
    </w:lvl>
    <w:lvl w:ilvl="6" w:tplc="0409000F">
      <w:start w:val="1"/>
      <w:numFmt w:val="decimal"/>
      <w:lvlText w:val="%7."/>
      <w:lvlJc w:val="left"/>
      <w:pPr>
        <w:ind w:left="5181" w:hanging="360"/>
      </w:pPr>
    </w:lvl>
    <w:lvl w:ilvl="7" w:tplc="04090019">
      <w:start w:val="1"/>
      <w:numFmt w:val="lowerLetter"/>
      <w:lvlText w:val="%8."/>
      <w:lvlJc w:val="left"/>
      <w:pPr>
        <w:ind w:left="5901" w:hanging="360"/>
      </w:pPr>
    </w:lvl>
    <w:lvl w:ilvl="8" w:tplc="0409001B">
      <w:start w:val="1"/>
      <w:numFmt w:val="lowerRoman"/>
      <w:lvlText w:val="%9."/>
      <w:lvlJc w:val="right"/>
      <w:pPr>
        <w:ind w:left="6621" w:hanging="180"/>
      </w:p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F3883"/>
    <w:multiLevelType w:val="singleLevel"/>
    <w:tmpl w:val="69DF3883"/>
    <w:lvl w:ilvl="0">
      <w:start w:val="1"/>
      <w:numFmt w:val="decimal"/>
      <w:suff w:val="space"/>
      <w:lvlText w:val="[%1]."/>
      <w:lvlJc w:val="left"/>
    </w:lvl>
  </w:abstractNum>
  <w:abstractNum w:abstractNumId="3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488"/>
        </w:tabs>
        <w:ind w:left="-488" w:hanging="360"/>
      </w:pPr>
      <w:rPr>
        <w:rFonts w:ascii="Symbol" w:hAnsi="Symbol" w:hint="default"/>
        <w:b/>
        <w:i w:val="0"/>
        <w:color w:val="auto"/>
        <w:sz w:val="22"/>
      </w:rPr>
    </w:lvl>
    <w:lvl w:ilvl="1">
      <w:start w:val="1"/>
      <w:numFmt w:val="bullet"/>
      <w:lvlText w:val="o"/>
      <w:lvlJc w:val="left"/>
      <w:pPr>
        <w:tabs>
          <w:tab w:val="left" w:pos="-667"/>
        </w:tabs>
        <w:ind w:left="-667" w:hanging="360"/>
      </w:pPr>
      <w:rPr>
        <w:rFonts w:ascii="Courier New" w:hAnsi="Courier New" w:cs="Courier New" w:hint="default"/>
      </w:rPr>
    </w:lvl>
    <w:lvl w:ilvl="2">
      <w:start w:val="1"/>
      <w:numFmt w:val="bullet"/>
      <w:lvlText w:val=""/>
      <w:lvlJc w:val="left"/>
      <w:pPr>
        <w:tabs>
          <w:tab w:val="left" w:pos="53"/>
        </w:tabs>
        <w:ind w:left="53" w:hanging="360"/>
      </w:pPr>
      <w:rPr>
        <w:rFonts w:ascii="Wingdings" w:hAnsi="Wingdings" w:hint="default"/>
      </w:rPr>
    </w:lvl>
    <w:lvl w:ilvl="3">
      <w:start w:val="1"/>
      <w:numFmt w:val="bullet"/>
      <w:lvlText w:val=""/>
      <w:lvlJc w:val="left"/>
      <w:pPr>
        <w:tabs>
          <w:tab w:val="left" w:pos="773"/>
        </w:tabs>
        <w:ind w:left="773" w:hanging="360"/>
      </w:pPr>
      <w:rPr>
        <w:rFonts w:ascii="Symbol" w:hAnsi="Symbol" w:hint="default"/>
      </w:rPr>
    </w:lvl>
    <w:lvl w:ilvl="4">
      <w:start w:val="1"/>
      <w:numFmt w:val="bullet"/>
      <w:lvlText w:val="o"/>
      <w:lvlJc w:val="left"/>
      <w:pPr>
        <w:tabs>
          <w:tab w:val="left" w:pos="1493"/>
        </w:tabs>
        <w:ind w:left="1493" w:hanging="360"/>
      </w:pPr>
      <w:rPr>
        <w:rFonts w:ascii="Courier New" w:hAnsi="Courier New" w:cs="Courier New" w:hint="default"/>
      </w:rPr>
    </w:lvl>
    <w:lvl w:ilvl="5">
      <w:start w:val="1"/>
      <w:numFmt w:val="bullet"/>
      <w:lvlText w:val=""/>
      <w:lvlJc w:val="left"/>
      <w:pPr>
        <w:tabs>
          <w:tab w:val="left" w:pos="2213"/>
        </w:tabs>
        <w:ind w:left="2213" w:hanging="360"/>
      </w:pPr>
      <w:rPr>
        <w:rFonts w:ascii="Wingdings" w:hAnsi="Wingdings" w:hint="default"/>
      </w:rPr>
    </w:lvl>
    <w:lvl w:ilvl="6">
      <w:start w:val="1"/>
      <w:numFmt w:val="bullet"/>
      <w:lvlText w:val=""/>
      <w:lvlJc w:val="left"/>
      <w:pPr>
        <w:tabs>
          <w:tab w:val="left" w:pos="2933"/>
        </w:tabs>
        <w:ind w:left="2933" w:hanging="360"/>
      </w:pPr>
      <w:rPr>
        <w:rFonts w:ascii="Symbol" w:hAnsi="Symbol" w:hint="default"/>
      </w:rPr>
    </w:lvl>
    <w:lvl w:ilvl="7">
      <w:start w:val="1"/>
      <w:numFmt w:val="bullet"/>
      <w:lvlText w:val="o"/>
      <w:lvlJc w:val="left"/>
      <w:pPr>
        <w:tabs>
          <w:tab w:val="left" w:pos="3653"/>
        </w:tabs>
        <w:ind w:left="3653" w:hanging="360"/>
      </w:pPr>
      <w:rPr>
        <w:rFonts w:ascii="Courier New" w:hAnsi="Courier New" w:cs="Courier New" w:hint="default"/>
      </w:rPr>
    </w:lvl>
    <w:lvl w:ilvl="8">
      <w:start w:val="1"/>
      <w:numFmt w:val="bullet"/>
      <w:lvlText w:val=""/>
      <w:lvlJc w:val="left"/>
      <w:pPr>
        <w:tabs>
          <w:tab w:val="left" w:pos="4373"/>
        </w:tabs>
        <w:ind w:left="4373"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B0F25"/>
    <w:multiLevelType w:val="hybridMultilevel"/>
    <w:tmpl w:val="4A96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5" w15:restartNumberingAfterBreak="0">
    <w:nsid w:val="7FE704F7"/>
    <w:multiLevelType w:val="hybridMultilevel"/>
    <w:tmpl w:val="515E13E4"/>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7"/>
  </w:num>
  <w:num w:numId="3">
    <w:abstractNumId w:val="26"/>
  </w:num>
  <w:num w:numId="4">
    <w:abstractNumId w:val="36"/>
  </w:num>
  <w:num w:numId="5">
    <w:abstractNumId w:val="35"/>
  </w:num>
  <w:num w:numId="6">
    <w:abstractNumId w:val="38"/>
  </w:num>
  <w:num w:numId="7">
    <w:abstractNumId w:val="22"/>
  </w:num>
  <w:num w:numId="8">
    <w:abstractNumId w:val="3"/>
  </w:num>
  <w:num w:numId="9">
    <w:abstractNumId w:val="20"/>
  </w:num>
  <w:num w:numId="10">
    <w:abstractNumId w:val="39"/>
  </w:num>
  <w:num w:numId="11">
    <w:abstractNumId w:val="41"/>
  </w:num>
  <w:num w:numId="12">
    <w:abstractNumId w:val="30"/>
  </w:num>
  <w:num w:numId="13">
    <w:abstractNumId w:val="42"/>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34"/>
  </w:num>
  <w:num w:numId="16">
    <w:abstractNumId w:val="15"/>
  </w:num>
  <w:num w:numId="17">
    <w:abstractNumId w:val="9"/>
  </w:num>
  <w:num w:numId="18">
    <w:abstractNumId w:val="32"/>
  </w:num>
  <w:num w:numId="19">
    <w:abstractNumId w:val="45"/>
  </w:num>
  <w:num w:numId="20">
    <w:abstractNumId w:val="12"/>
  </w:num>
  <w:num w:numId="21">
    <w:abstractNumId w:val="5"/>
  </w:num>
  <w:num w:numId="22">
    <w:abstractNumId w:val="24"/>
  </w:num>
  <w:num w:numId="23">
    <w:abstractNumId w:val="2"/>
  </w:num>
  <w:num w:numId="24">
    <w:abstractNumId w:val="13"/>
  </w:num>
  <w:num w:numId="25">
    <w:abstractNumId w:val="8"/>
  </w:num>
  <w:num w:numId="26">
    <w:abstractNumId w:val="27"/>
  </w:num>
  <w:num w:numId="27">
    <w:abstractNumId w:val="4"/>
  </w:num>
  <w:num w:numId="28">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3"/>
  </w:num>
  <w:num w:numId="31">
    <w:abstractNumId w:val="19"/>
  </w:num>
  <w:num w:numId="32">
    <w:abstractNumId w:val="16"/>
  </w:num>
  <w:num w:numId="33">
    <w:abstractNumId w:val="25"/>
  </w:num>
  <w:num w:numId="34">
    <w:abstractNumId w:val="31"/>
  </w:num>
  <w:num w:numId="35">
    <w:abstractNumId w:val="43"/>
  </w:num>
  <w:num w:numId="36">
    <w:abstractNumId w:val="21"/>
  </w:num>
  <w:num w:numId="37">
    <w:abstractNumId w:val="14"/>
  </w:num>
  <w:num w:numId="38">
    <w:abstractNumId w:val="1"/>
  </w:num>
  <w:num w:numId="39">
    <w:abstractNumId w:val="6"/>
  </w:num>
  <w:num w:numId="40">
    <w:abstractNumId w:val="11"/>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7"/>
  </w:num>
  <w:num w:numId="44">
    <w:abstractNumId w:val="37"/>
  </w:num>
  <w:num w:numId="45">
    <w:abstractNumId w:val="33"/>
  </w:num>
  <w:num w:numId="46">
    <w:abstractNumId w:val="7"/>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7"/>
  </w:num>
  <w:num w:numId="5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4FAMBANHotAAAA"/>
  </w:docVars>
  <w:rsids>
    <w:rsidRoot w:val="002B0636"/>
    <w:rsid w:val="000007AA"/>
    <w:rsid w:val="0000090E"/>
    <w:rsid w:val="00001967"/>
    <w:rsid w:val="00001A09"/>
    <w:rsid w:val="00001AB4"/>
    <w:rsid w:val="0000216B"/>
    <w:rsid w:val="0000217E"/>
    <w:rsid w:val="00002488"/>
    <w:rsid w:val="00002529"/>
    <w:rsid w:val="00002702"/>
    <w:rsid w:val="00002A56"/>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3BA4"/>
    <w:rsid w:val="00013C41"/>
    <w:rsid w:val="00013DC8"/>
    <w:rsid w:val="00014910"/>
    <w:rsid w:val="00014C7B"/>
    <w:rsid w:val="0001545D"/>
    <w:rsid w:val="000160A6"/>
    <w:rsid w:val="00016310"/>
    <w:rsid w:val="00016BE5"/>
    <w:rsid w:val="0001706B"/>
    <w:rsid w:val="0001722F"/>
    <w:rsid w:val="00017C85"/>
    <w:rsid w:val="0002005E"/>
    <w:rsid w:val="000207BA"/>
    <w:rsid w:val="00021112"/>
    <w:rsid w:val="000216F6"/>
    <w:rsid w:val="00022164"/>
    <w:rsid w:val="00022D2B"/>
    <w:rsid w:val="00022D2F"/>
    <w:rsid w:val="00023F37"/>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D0F"/>
    <w:rsid w:val="000329CB"/>
    <w:rsid w:val="0003307D"/>
    <w:rsid w:val="00033F42"/>
    <w:rsid w:val="00034B09"/>
    <w:rsid w:val="000352B6"/>
    <w:rsid w:val="00035C35"/>
    <w:rsid w:val="000364BD"/>
    <w:rsid w:val="00036625"/>
    <w:rsid w:val="00036888"/>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598C"/>
    <w:rsid w:val="00045B0F"/>
    <w:rsid w:val="00045D10"/>
    <w:rsid w:val="00045FD4"/>
    <w:rsid w:val="0004688A"/>
    <w:rsid w:val="00046960"/>
    <w:rsid w:val="00046C05"/>
    <w:rsid w:val="00047B6E"/>
    <w:rsid w:val="00047DC3"/>
    <w:rsid w:val="00047E77"/>
    <w:rsid w:val="00047F00"/>
    <w:rsid w:val="000508AC"/>
    <w:rsid w:val="0005094F"/>
    <w:rsid w:val="000511A8"/>
    <w:rsid w:val="0005157C"/>
    <w:rsid w:val="00051F6A"/>
    <w:rsid w:val="000520F3"/>
    <w:rsid w:val="00053105"/>
    <w:rsid w:val="0005381A"/>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6A3"/>
    <w:rsid w:val="000627FC"/>
    <w:rsid w:val="00062E9D"/>
    <w:rsid w:val="00063323"/>
    <w:rsid w:val="0006364F"/>
    <w:rsid w:val="000646F0"/>
    <w:rsid w:val="00064C3A"/>
    <w:rsid w:val="00064D21"/>
    <w:rsid w:val="00065552"/>
    <w:rsid w:val="00065D92"/>
    <w:rsid w:val="000663B7"/>
    <w:rsid w:val="000664FB"/>
    <w:rsid w:val="000668FB"/>
    <w:rsid w:val="00066E76"/>
    <w:rsid w:val="00066F0F"/>
    <w:rsid w:val="00067BEE"/>
    <w:rsid w:val="00067E6B"/>
    <w:rsid w:val="00067EFF"/>
    <w:rsid w:val="0007016A"/>
    <w:rsid w:val="00070E5A"/>
    <w:rsid w:val="00071220"/>
    <w:rsid w:val="00071A08"/>
    <w:rsid w:val="00071BC2"/>
    <w:rsid w:val="00071E55"/>
    <w:rsid w:val="00071EC7"/>
    <w:rsid w:val="00072540"/>
    <w:rsid w:val="0007295D"/>
    <w:rsid w:val="00072C7D"/>
    <w:rsid w:val="00072D3C"/>
    <w:rsid w:val="00072F0E"/>
    <w:rsid w:val="0007354E"/>
    <w:rsid w:val="00073711"/>
    <w:rsid w:val="00073A96"/>
    <w:rsid w:val="00073FF1"/>
    <w:rsid w:val="00074816"/>
    <w:rsid w:val="00074A97"/>
    <w:rsid w:val="00074F81"/>
    <w:rsid w:val="000759B1"/>
    <w:rsid w:val="0007643B"/>
    <w:rsid w:val="00077647"/>
    <w:rsid w:val="00077654"/>
    <w:rsid w:val="000778C6"/>
    <w:rsid w:val="00080092"/>
    <w:rsid w:val="00080BF4"/>
    <w:rsid w:val="00080FC2"/>
    <w:rsid w:val="00081971"/>
    <w:rsid w:val="00081F7E"/>
    <w:rsid w:val="000824AF"/>
    <w:rsid w:val="00083161"/>
    <w:rsid w:val="00083CC6"/>
    <w:rsid w:val="00084E57"/>
    <w:rsid w:val="00085CB6"/>
    <w:rsid w:val="00085FBD"/>
    <w:rsid w:val="00086716"/>
    <w:rsid w:val="000867C7"/>
    <w:rsid w:val="00090D3E"/>
    <w:rsid w:val="00091237"/>
    <w:rsid w:val="000944D0"/>
    <w:rsid w:val="0009452B"/>
    <w:rsid w:val="00094B1A"/>
    <w:rsid w:val="00094EFC"/>
    <w:rsid w:val="00095981"/>
    <w:rsid w:val="000962ED"/>
    <w:rsid w:val="00096324"/>
    <w:rsid w:val="000965C1"/>
    <w:rsid w:val="000979B3"/>
    <w:rsid w:val="00097CE9"/>
    <w:rsid w:val="000A0DA9"/>
    <w:rsid w:val="000A0EC9"/>
    <w:rsid w:val="000A217D"/>
    <w:rsid w:val="000A23C7"/>
    <w:rsid w:val="000A2958"/>
    <w:rsid w:val="000A3153"/>
    <w:rsid w:val="000A3227"/>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355C"/>
    <w:rsid w:val="000B36D2"/>
    <w:rsid w:val="000B38DC"/>
    <w:rsid w:val="000B390F"/>
    <w:rsid w:val="000B417E"/>
    <w:rsid w:val="000B472F"/>
    <w:rsid w:val="000B4C3B"/>
    <w:rsid w:val="000B4E89"/>
    <w:rsid w:val="000B512F"/>
    <w:rsid w:val="000B6531"/>
    <w:rsid w:val="000B665B"/>
    <w:rsid w:val="000B6978"/>
    <w:rsid w:val="000B698E"/>
    <w:rsid w:val="000B6AB6"/>
    <w:rsid w:val="000B73A1"/>
    <w:rsid w:val="000B76E7"/>
    <w:rsid w:val="000B77BF"/>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D03BA"/>
    <w:rsid w:val="000D0B43"/>
    <w:rsid w:val="000D0BFB"/>
    <w:rsid w:val="000D0E77"/>
    <w:rsid w:val="000D14EF"/>
    <w:rsid w:val="000D17BB"/>
    <w:rsid w:val="000D1909"/>
    <w:rsid w:val="000D1B89"/>
    <w:rsid w:val="000D2FFA"/>
    <w:rsid w:val="000D3290"/>
    <w:rsid w:val="000D434E"/>
    <w:rsid w:val="000D4585"/>
    <w:rsid w:val="000D5C02"/>
    <w:rsid w:val="000D6B11"/>
    <w:rsid w:val="000D7635"/>
    <w:rsid w:val="000D7B2D"/>
    <w:rsid w:val="000D7C7D"/>
    <w:rsid w:val="000E08DF"/>
    <w:rsid w:val="000E0FF1"/>
    <w:rsid w:val="000E1270"/>
    <w:rsid w:val="000E18E1"/>
    <w:rsid w:val="000E1D02"/>
    <w:rsid w:val="000E2698"/>
    <w:rsid w:val="000E27F6"/>
    <w:rsid w:val="000E2E63"/>
    <w:rsid w:val="000E316B"/>
    <w:rsid w:val="000E3B35"/>
    <w:rsid w:val="000E4D41"/>
    <w:rsid w:val="000E5A4B"/>
    <w:rsid w:val="000E6602"/>
    <w:rsid w:val="000E69BE"/>
    <w:rsid w:val="000E6C3B"/>
    <w:rsid w:val="000E6C88"/>
    <w:rsid w:val="000E6E09"/>
    <w:rsid w:val="000E706A"/>
    <w:rsid w:val="000E70B4"/>
    <w:rsid w:val="000E7279"/>
    <w:rsid w:val="000E76F0"/>
    <w:rsid w:val="000E7974"/>
    <w:rsid w:val="000E7E40"/>
    <w:rsid w:val="000F016F"/>
    <w:rsid w:val="000F06DE"/>
    <w:rsid w:val="000F0702"/>
    <w:rsid w:val="000F0D21"/>
    <w:rsid w:val="000F1085"/>
    <w:rsid w:val="000F1429"/>
    <w:rsid w:val="000F14D4"/>
    <w:rsid w:val="000F18F9"/>
    <w:rsid w:val="000F2471"/>
    <w:rsid w:val="000F2D72"/>
    <w:rsid w:val="000F3328"/>
    <w:rsid w:val="000F3577"/>
    <w:rsid w:val="000F4730"/>
    <w:rsid w:val="000F59D1"/>
    <w:rsid w:val="000F79E2"/>
    <w:rsid w:val="001001FF"/>
    <w:rsid w:val="001005A0"/>
    <w:rsid w:val="00100A22"/>
    <w:rsid w:val="00100B07"/>
    <w:rsid w:val="00100E4E"/>
    <w:rsid w:val="001010B6"/>
    <w:rsid w:val="00101491"/>
    <w:rsid w:val="00101803"/>
    <w:rsid w:val="00101D80"/>
    <w:rsid w:val="00102130"/>
    <w:rsid w:val="001029EB"/>
    <w:rsid w:val="00103097"/>
    <w:rsid w:val="00104140"/>
    <w:rsid w:val="00104A62"/>
    <w:rsid w:val="00105593"/>
    <w:rsid w:val="00105816"/>
    <w:rsid w:val="00105AE0"/>
    <w:rsid w:val="00105EED"/>
    <w:rsid w:val="001065F2"/>
    <w:rsid w:val="00106FC5"/>
    <w:rsid w:val="001073D1"/>
    <w:rsid w:val="001073FF"/>
    <w:rsid w:val="0010746A"/>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706B"/>
    <w:rsid w:val="001278B8"/>
    <w:rsid w:val="00127CF2"/>
    <w:rsid w:val="00127E96"/>
    <w:rsid w:val="00131709"/>
    <w:rsid w:val="001318BF"/>
    <w:rsid w:val="001320C6"/>
    <w:rsid w:val="00132272"/>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A63"/>
    <w:rsid w:val="001601E3"/>
    <w:rsid w:val="00160B4C"/>
    <w:rsid w:val="00160F26"/>
    <w:rsid w:val="001615A0"/>
    <w:rsid w:val="00161D75"/>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E03"/>
    <w:rsid w:val="00172385"/>
    <w:rsid w:val="00172E17"/>
    <w:rsid w:val="0017314B"/>
    <w:rsid w:val="00173E65"/>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11B7"/>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9E0"/>
    <w:rsid w:val="001A3E0B"/>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1BB3"/>
    <w:rsid w:val="001B1D67"/>
    <w:rsid w:val="001B416C"/>
    <w:rsid w:val="001B4C5E"/>
    <w:rsid w:val="001B5026"/>
    <w:rsid w:val="001B57A9"/>
    <w:rsid w:val="001B5F50"/>
    <w:rsid w:val="001B5F7F"/>
    <w:rsid w:val="001B6644"/>
    <w:rsid w:val="001B6D66"/>
    <w:rsid w:val="001B739F"/>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3F"/>
    <w:rsid w:val="001D44EC"/>
    <w:rsid w:val="001D4BBA"/>
    <w:rsid w:val="001D4D1E"/>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F"/>
    <w:rsid w:val="001E121B"/>
    <w:rsid w:val="001E242B"/>
    <w:rsid w:val="001E2C0E"/>
    <w:rsid w:val="001E325B"/>
    <w:rsid w:val="001E3994"/>
    <w:rsid w:val="001E39B1"/>
    <w:rsid w:val="001E39B6"/>
    <w:rsid w:val="001E49B1"/>
    <w:rsid w:val="001E56FE"/>
    <w:rsid w:val="001E655E"/>
    <w:rsid w:val="001E67EF"/>
    <w:rsid w:val="001E6F38"/>
    <w:rsid w:val="001E7025"/>
    <w:rsid w:val="001E7519"/>
    <w:rsid w:val="001E77AE"/>
    <w:rsid w:val="001E79DC"/>
    <w:rsid w:val="001F0043"/>
    <w:rsid w:val="001F02AE"/>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14A4"/>
    <w:rsid w:val="002018F2"/>
    <w:rsid w:val="00202CE9"/>
    <w:rsid w:val="002035E3"/>
    <w:rsid w:val="00203E78"/>
    <w:rsid w:val="00203E7D"/>
    <w:rsid w:val="00205302"/>
    <w:rsid w:val="00205934"/>
    <w:rsid w:val="00205D00"/>
    <w:rsid w:val="002062BA"/>
    <w:rsid w:val="0020637C"/>
    <w:rsid w:val="00206659"/>
    <w:rsid w:val="002068D3"/>
    <w:rsid w:val="00206A07"/>
    <w:rsid w:val="00207DEC"/>
    <w:rsid w:val="00210340"/>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A67"/>
    <w:rsid w:val="00215CD0"/>
    <w:rsid w:val="00216153"/>
    <w:rsid w:val="0021713D"/>
    <w:rsid w:val="002175FA"/>
    <w:rsid w:val="0021773E"/>
    <w:rsid w:val="00217E99"/>
    <w:rsid w:val="00220253"/>
    <w:rsid w:val="002203F1"/>
    <w:rsid w:val="00220819"/>
    <w:rsid w:val="00220CD4"/>
    <w:rsid w:val="00221A03"/>
    <w:rsid w:val="00221BCD"/>
    <w:rsid w:val="00222CA9"/>
    <w:rsid w:val="00222E20"/>
    <w:rsid w:val="002235E9"/>
    <w:rsid w:val="00224E43"/>
    <w:rsid w:val="00225229"/>
    <w:rsid w:val="002253FC"/>
    <w:rsid w:val="0022578B"/>
    <w:rsid w:val="00225A22"/>
    <w:rsid w:val="00225AC5"/>
    <w:rsid w:val="00225D25"/>
    <w:rsid w:val="00225D8E"/>
    <w:rsid w:val="002265D5"/>
    <w:rsid w:val="002271AF"/>
    <w:rsid w:val="002276C7"/>
    <w:rsid w:val="002279D3"/>
    <w:rsid w:val="002300FE"/>
    <w:rsid w:val="00230F69"/>
    <w:rsid w:val="00231653"/>
    <w:rsid w:val="002329DE"/>
    <w:rsid w:val="0023335A"/>
    <w:rsid w:val="002333C1"/>
    <w:rsid w:val="002334F8"/>
    <w:rsid w:val="0023386A"/>
    <w:rsid w:val="0023493E"/>
    <w:rsid w:val="0023534F"/>
    <w:rsid w:val="00235709"/>
    <w:rsid w:val="00235CCE"/>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7E9"/>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073"/>
    <w:rsid w:val="002502FF"/>
    <w:rsid w:val="0025051F"/>
    <w:rsid w:val="00251078"/>
    <w:rsid w:val="00251102"/>
    <w:rsid w:val="00251C19"/>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537"/>
    <w:rsid w:val="00265898"/>
    <w:rsid w:val="00266575"/>
    <w:rsid w:val="0026671C"/>
    <w:rsid w:val="00266E26"/>
    <w:rsid w:val="002679E4"/>
    <w:rsid w:val="00271668"/>
    <w:rsid w:val="002733FE"/>
    <w:rsid w:val="00273966"/>
    <w:rsid w:val="00273AF0"/>
    <w:rsid w:val="00273EB8"/>
    <w:rsid w:val="00274BC6"/>
    <w:rsid w:val="00276614"/>
    <w:rsid w:val="00277AA8"/>
    <w:rsid w:val="0028058D"/>
    <w:rsid w:val="002805E6"/>
    <w:rsid w:val="00280608"/>
    <w:rsid w:val="00281AB5"/>
    <w:rsid w:val="002826E5"/>
    <w:rsid w:val="00283247"/>
    <w:rsid w:val="002842AA"/>
    <w:rsid w:val="0028459E"/>
    <w:rsid w:val="00285003"/>
    <w:rsid w:val="0028507D"/>
    <w:rsid w:val="002858DE"/>
    <w:rsid w:val="00285AA2"/>
    <w:rsid w:val="0028663C"/>
    <w:rsid w:val="002869F6"/>
    <w:rsid w:val="00286BE7"/>
    <w:rsid w:val="0028730B"/>
    <w:rsid w:val="0028744D"/>
    <w:rsid w:val="0029088A"/>
    <w:rsid w:val="00292085"/>
    <w:rsid w:val="00292259"/>
    <w:rsid w:val="00292BCB"/>
    <w:rsid w:val="00292CCF"/>
    <w:rsid w:val="00293088"/>
    <w:rsid w:val="00293155"/>
    <w:rsid w:val="00293440"/>
    <w:rsid w:val="00293636"/>
    <w:rsid w:val="0029370F"/>
    <w:rsid w:val="0029405C"/>
    <w:rsid w:val="00294300"/>
    <w:rsid w:val="0029430C"/>
    <w:rsid w:val="00294AFE"/>
    <w:rsid w:val="002950E1"/>
    <w:rsid w:val="00295C45"/>
    <w:rsid w:val="00295D9B"/>
    <w:rsid w:val="002960A6"/>
    <w:rsid w:val="0029668D"/>
    <w:rsid w:val="00296C75"/>
    <w:rsid w:val="00297343"/>
    <w:rsid w:val="002973ED"/>
    <w:rsid w:val="0029768E"/>
    <w:rsid w:val="00297B53"/>
    <w:rsid w:val="002A044E"/>
    <w:rsid w:val="002A049B"/>
    <w:rsid w:val="002A0627"/>
    <w:rsid w:val="002A0A40"/>
    <w:rsid w:val="002A16B0"/>
    <w:rsid w:val="002A179F"/>
    <w:rsid w:val="002A1921"/>
    <w:rsid w:val="002A345A"/>
    <w:rsid w:val="002A3AF2"/>
    <w:rsid w:val="002A3F8D"/>
    <w:rsid w:val="002A49D5"/>
    <w:rsid w:val="002A4FBC"/>
    <w:rsid w:val="002A51E0"/>
    <w:rsid w:val="002A587E"/>
    <w:rsid w:val="002A59C4"/>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905"/>
    <w:rsid w:val="002C2560"/>
    <w:rsid w:val="002C2B32"/>
    <w:rsid w:val="002C3006"/>
    <w:rsid w:val="002C3362"/>
    <w:rsid w:val="002C380F"/>
    <w:rsid w:val="002C3E13"/>
    <w:rsid w:val="002C4D48"/>
    <w:rsid w:val="002C52F0"/>
    <w:rsid w:val="002C5756"/>
    <w:rsid w:val="002C5791"/>
    <w:rsid w:val="002C5F91"/>
    <w:rsid w:val="002C683A"/>
    <w:rsid w:val="002C6A09"/>
    <w:rsid w:val="002C6AC8"/>
    <w:rsid w:val="002C6C28"/>
    <w:rsid w:val="002C7B9E"/>
    <w:rsid w:val="002C7CAA"/>
    <w:rsid w:val="002D05ED"/>
    <w:rsid w:val="002D0D38"/>
    <w:rsid w:val="002D15D1"/>
    <w:rsid w:val="002D1699"/>
    <w:rsid w:val="002D2C29"/>
    <w:rsid w:val="002D2CAF"/>
    <w:rsid w:val="002D3739"/>
    <w:rsid w:val="002D3744"/>
    <w:rsid w:val="002D3B36"/>
    <w:rsid w:val="002D3B4F"/>
    <w:rsid w:val="002D4E1B"/>
    <w:rsid w:val="002D50B4"/>
    <w:rsid w:val="002D52D0"/>
    <w:rsid w:val="002D5910"/>
    <w:rsid w:val="002D61AA"/>
    <w:rsid w:val="002D62F9"/>
    <w:rsid w:val="002D69E9"/>
    <w:rsid w:val="002D6A25"/>
    <w:rsid w:val="002D76EC"/>
    <w:rsid w:val="002E0EDB"/>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10B3"/>
    <w:rsid w:val="002F1676"/>
    <w:rsid w:val="002F2821"/>
    <w:rsid w:val="002F2C08"/>
    <w:rsid w:val="002F2E0A"/>
    <w:rsid w:val="002F2F10"/>
    <w:rsid w:val="002F316F"/>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AFE"/>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543"/>
    <w:rsid w:val="0031188F"/>
    <w:rsid w:val="0031264E"/>
    <w:rsid w:val="00312661"/>
    <w:rsid w:val="00313372"/>
    <w:rsid w:val="003133BD"/>
    <w:rsid w:val="00313695"/>
    <w:rsid w:val="003136B8"/>
    <w:rsid w:val="0031377F"/>
    <w:rsid w:val="00314C0D"/>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EB6"/>
    <w:rsid w:val="00341AA2"/>
    <w:rsid w:val="00341CCE"/>
    <w:rsid w:val="00342324"/>
    <w:rsid w:val="003423B7"/>
    <w:rsid w:val="00342C4D"/>
    <w:rsid w:val="00343800"/>
    <w:rsid w:val="0034389C"/>
    <w:rsid w:val="00343922"/>
    <w:rsid w:val="00343A65"/>
    <w:rsid w:val="0034414C"/>
    <w:rsid w:val="0034421D"/>
    <w:rsid w:val="003444FD"/>
    <w:rsid w:val="0034481C"/>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12AA"/>
    <w:rsid w:val="003512AB"/>
    <w:rsid w:val="00351FD4"/>
    <w:rsid w:val="00353334"/>
    <w:rsid w:val="0035348A"/>
    <w:rsid w:val="003542DF"/>
    <w:rsid w:val="00354FE0"/>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16C"/>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71E"/>
    <w:rsid w:val="00385C6D"/>
    <w:rsid w:val="00386271"/>
    <w:rsid w:val="00386A6E"/>
    <w:rsid w:val="00386D4A"/>
    <w:rsid w:val="00387A21"/>
    <w:rsid w:val="00387ADD"/>
    <w:rsid w:val="003906EC"/>
    <w:rsid w:val="00390913"/>
    <w:rsid w:val="00390BBB"/>
    <w:rsid w:val="003912BC"/>
    <w:rsid w:val="0039149B"/>
    <w:rsid w:val="00391DB1"/>
    <w:rsid w:val="00392147"/>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193"/>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8C5"/>
    <w:rsid w:val="003C3DC1"/>
    <w:rsid w:val="003C4A8E"/>
    <w:rsid w:val="003C4BDD"/>
    <w:rsid w:val="003C4CE5"/>
    <w:rsid w:val="003C54FA"/>
    <w:rsid w:val="003C5B5E"/>
    <w:rsid w:val="003C60F6"/>
    <w:rsid w:val="003C6165"/>
    <w:rsid w:val="003C7AF1"/>
    <w:rsid w:val="003D0F22"/>
    <w:rsid w:val="003D0FB2"/>
    <w:rsid w:val="003D11C4"/>
    <w:rsid w:val="003D18B2"/>
    <w:rsid w:val="003D35BE"/>
    <w:rsid w:val="003D3F21"/>
    <w:rsid w:val="003D51D2"/>
    <w:rsid w:val="003D5972"/>
    <w:rsid w:val="003D5A98"/>
    <w:rsid w:val="003D619B"/>
    <w:rsid w:val="003D65E7"/>
    <w:rsid w:val="003D6757"/>
    <w:rsid w:val="003D6C1C"/>
    <w:rsid w:val="003D7C4A"/>
    <w:rsid w:val="003E12D6"/>
    <w:rsid w:val="003E23C6"/>
    <w:rsid w:val="003E25F8"/>
    <w:rsid w:val="003E272D"/>
    <w:rsid w:val="003E2856"/>
    <w:rsid w:val="003E2883"/>
    <w:rsid w:val="003E3785"/>
    <w:rsid w:val="003E3B13"/>
    <w:rsid w:val="003E4D91"/>
    <w:rsid w:val="003E4E16"/>
    <w:rsid w:val="003E52EF"/>
    <w:rsid w:val="003E5F9D"/>
    <w:rsid w:val="003E6104"/>
    <w:rsid w:val="003E61B4"/>
    <w:rsid w:val="003E62E4"/>
    <w:rsid w:val="003E686D"/>
    <w:rsid w:val="003E6FBA"/>
    <w:rsid w:val="003E7518"/>
    <w:rsid w:val="003E76BE"/>
    <w:rsid w:val="003F1522"/>
    <w:rsid w:val="003F1B16"/>
    <w:rsid w:val="003F1C19"/>
    <w:rsid w:val="003F2207"/>
    <w:rsid w:val="003F2592"/>
    <w:rsid w:val="003F355B"/>
    <w:rsid w:val="003F5A85"/>
    <w:rsid w:val="003F5BBC"/>
    <w:rsid w:val="003F5FE7"/>
    <w:rsid w:val="003F66BF"/>
    <w:rsid w:val="003F6C38"/>
    <w:rsid w:val="003F6F83"/>
    <w:rsid w:val="003F7A97"/>
    <w:rsid w:val="0040195E"/>
    <w:rsid w:val="00401ABA"/>
    <w:rsid w:val="00402093"/>
    <w:rsid w:val="00402416"/>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17F"/>
    <w:rsid w:val="00410328"/>
    <w:rsid w:val="00410451"/>
    <w:rsid w:val="00410E3E"/>
    <w:rsid w:val="00411029"/>
    <w:rsid w:val="004117F5"/>
    <w:rsid w:val="00411FF4"/>
    <w:rsid w:val="0041278F"/>
    <w:rsid w:val="00412D4A"/>
    <w:rsid w:val="00412E49"/>
    <w:rsid w:val="00412F4F"/>
    <w:rsid w:val="0041390C"/>
    <w:rsid w:val="004140F7"/>
    <w:rsid w:val="00414BF0"/>
    <w:rsid w:val="0041535C"/>
    <w:rsid w:val="00415933"/>
    <w:rsid w:val="00416193"/>
    <w:rsid w:val="00416242"/>
    <w:rsid w:val="004177DF"/>
    <w:rsid w:val="00417BBA"/>
    <w:rsid w:val="00420BC1"/>
    <w:rsid w:val="00420D79"/>
    <w:rsid w:val="00421A9A"/>
    <w:rsid w:val="00422645"/>
    <w:rsid w:val="0042335A"/>
    <w:rsid w:val="004233D4"/>
    <w:rsid w:val="00423AB1"/>
    <w:rsid w:val="00424CAE"/>
    <w:rsid w:val="00424FAB"/>
    <w:rsid w:val="004253EF"/>
    <w:rsid w:val="004257F1"/>
    <w:rsid w:val="00425FFC"/>
    <w:rsid w:val="00427074"/>
    <w:rsid w:val="0042747F"/>
    <w:rsid w:val="00427A7B"/>
    <w:rsid w:val="00430426"/>
    <w:rsid w:val="00430B09"/>
    <w:rsid w:val="004312A4"/>
    <w:rsid w:val="004313AF"/>
    <w:rsid w:val="004319A3"/>
    <w:rsid w:val="004319C7"/>
    <w:rsid w:val="00431C1B"/>
    <w:rsid w:val="004323E1"/>
    <w:rsid w:val="00432425"/>
    <w:rsid w:val="00433264"/>
    <w:rsid w:val="00433538"/>
    <w:rsid w:val="00434033"/>
    <w:rsid w:val="00434079"/>
    <w:rsid w:val="00434CE0"/>
    <w:rsid w:val="00435152"/>
    <w:rsid w:val="0043567A"/>
    <w:rsid w:val="00436317"/>
    <w:rsid w:val="004368EF"/>
    <w:rsid w:val="00436F68"/>
    <w:rsid w:val="00437C7A"/>
    <w:rsid w:val="00437EA1"/>
    <w:rsid w:val="00440521"/>
    <w:rsid w:val="00441172"/>
    <w:rsid w:val="0044189E"/>
    <w:rsid w:val="00441B10"/>
    <w:rsid w:val="00442314"/>
    <w:rsid w:val="004423D7"/>
    <w:rsid w:val="00442BC6"/>
    <w:rsid w:val="0044307E"/>
    <w:rsid w:val="00443DB1"/>
    <w:rsid w:val="004441C4"/>
    <w:rsid w:val="004441CB"/>
    <w:rsid w:val="004442E8"/>
    <w:rsid w:val="00444571"/>
    <w:rsid w:val="00444A0A"/>
    <w:rsid w:val="00444B62"/>
    <w:rsid w:val="00444FAB"/>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6822"/>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4848"/>
    <w:rsid w:val="0046529B"/>
    <w:rsid w:val="00465581"/>
    <w:rsid w:val="00465BFA"/>
    <w:rsid w:val="00465E60"/>
    <w:rsid w:val="004669C4"/>
    <w:rsid w:val="00466ECA"/>
    <w:rsid w:val="0046794A"/>
    <w:rsid w:val="00470960"/>
    <w:rsid w:val="004710A4"/>
    <w:rsid w:val="00471598"/>
    <w:rsid w:val="004717E6"/>
    <w:rsid w:val="004719C5"/>
    <w:rsid w:val="004725D3"/>
    <w:rsid w:val="00472616"/>
    <w:rsid w:val="0047269B"/>
    <w:rsid w:val="00472A90"/>
    <w:rsid w:val="004734BA"/>
    <w:rsid w:val="004735B4"/>
    <w:rsid w:val="00473DD4"/>
    <w:rsid w:val="00474EEB"/>
    <w:rsid w:val="004750EB"/>
    <w:rsid w:val="0047557D"/>
    <w:rsid w:val="00477179"/>
    <w:rsid w:val="004774C3"/>
    <w:rsid w:val="00477F50"/>
    <w:rsid w:val="004801F7"/>
    <w:rsid w:val="004802F5"/>
    <w:rsid w:val="00480527"/>
    <w:rsid w:val="0048175D"/>
    <w:rsid w:val="00481AAB"/>
    <w:rsid w:val="004821A8"/>
    <w:rsid w:val="00483219"/>
    <w:rsid w:val="0048380A"/>
    <w:rsid w:val="00484B91"/>
    <w:rsid w:val="00485287"/>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CB"/>
    <w:rsid w:val="004A2EC6"/>
    <w:rsid w:val="004A3285"/>
    <w:rsid w:val="004A3408"/>
    <w:rsid w:val="004A35DF"/>
    <w:rsid w:val="004A3B81"/>
    <w:rsid w:val="004A4AAC"/>
    <w:rsid w:val="004A5DFB"/>
    <w:rsid w:val="004A6532"/>
    <w:rsid w:val="004A675E"/>
    <w:rsid w:val="004A7033"/>
    <w:rsid w:val="004A7B30"/>
    <w:rsid w:val="004B09B0"/>
    <w:rsid w:val="004B1716"/>
    <w:rsid w:val="004B1E82"/>
    <w:rsid w:val="004B2B63"/>
    <w:rsid w:val="004B3D43"/>
    <w:rsid w:val="004B3E0E"/>
    <w:rsid w:val="004B42A4"/>
    <w:rsid w:val="004B434A"/>
    <w:rsid w:val="004B46C1"/>
    <w:rsid w:val="004B4ABB"/>
    <w:rsid w:val="004B5079"/>
    <w:rsid w:val="004B56A0"/>
    <w:rsid w:val="004B5AC2"/>
    <w:rsid w:val="004B63A6"/>
    <w:rsid w:val="004B6854"/>
    <w:rsid w:val="004B6B75"/>
    <w:rsid w:val="004B74E7"/>
    <w:rsid w:val="004C01D1"/>
    <w:rsid w:val="004C107B"/>
    <w:rsid w:val="004C1C00"/>
    <w:rsid w:val="004C1F70"/>
    <w:rsid w:val="004C2563"/>
    <w:rsid w:val="004C3341"/>
    <w:rsid w:val="004C36DC"/>
    <w:rsid w:val="004C3FC3"/>
    <w:rsid w:val="004C461E"/>
    <w:rsid w:val="004C467C"/>
    <w:rsid w:val="004C4F2B"/>
    <w:rsid w:val="004C570D"/>
    <w:rsid w:val="004C576D"/>
    <w:rsid w:val="004C5F9E"/>
    <w:rsid w:val="004C6B36"/>
    <w:rsid w:val="004C6E87"/>
    <w:rsid w:val="004C78E1"/>
    <w:rsid w:val="004D01EC"/>
    <w:rsid w:val="004D0EBD"/>
    <w:rsid w:val="004D15F3"/>
    <w:rsid w:val="004D1FC8"/>
    <w:rsid w:val="004D3D62"/>
    <w:rsid w:val="004D4715"/>
    <w:rsid w:val="004D4732"/>
    <w:rsid w:val="004D4AC6"/>
    <w:rsid w:val="004D513D"/>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840"/>
    <w:rsid w:val="004E5A00"/>
    <w:rsid w:val="004E60C7"/>
    <w:rsid w:val="004E731D"/>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CEB"/>
    <w:rsid w:val="00503E03"/>
    <w:rsid w:val="00504027"/>
    <w:rsid w:val="00504282"/>
    <w:rsid w:val="00504283"/>
    <w:rsid w:val="00504A18"/>
    <w:rsid w:val="00504A4B"/>
    <w:rsid w:val="00504E67"/>
    <w:rsid w:val="00506AEC"/>
    <w:rsid w:val="00506B8C"/>
    <w:rsid w:val="00506B9B"/>
    <w:rsid w:val="00507C9A"/>
    <w:rsid w:val="00507D0C"/>
    <w:rsid w:val="005109FB"/>
    <w:rsid w:val="00510C44"/>
    <w:rsid w:val="0051101B"/>
    <w:rsid w:val="0051143A"/>
    <w:rsid w:val="00511675"/>
    <w:rsid w:val="005120C6"/>
    <w:rsid w:val="00512234"/>
    <w:rsid w:val="00512483"/>
    <w:rsid w:val="00512EF7"/>
    <w:rsid w:val="00513143"/>
    <w:rsid w:val="005132C9"/>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0FFB"/>
    <w:rsid w:val="00521002"/>
    <w:rsid w:val="00521078"/>
    <w:rsid w:val="00521320"/>
    <w:rsid w:val="0052186C"/>
    <w:rsid w:val="00522629"/>
    <w:rsid w:val="00523748"/>
    <w:rsid w:val="00523850"/>
    <w:rsid w:val="00523B1B"/>
    <w:rsid w:val="00524531"/>
    <w:rsid w:val="005247AB"/>
    <w:rsid w:val="00524BD4"/>
    <w:rsid w:val="0052536B"/>
    <w:rsid w:val="00525A56"/>
    <w:rsid w:val="00525E81"/>
    <w:rsid w:val="005260D2"/>
    <w:rsid w:val="0052652E"/>
    <w:rsid w:val="005268A7"/>
    <w:rsid w:val="00526B5E"/>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2E63"/>
    <w:rsid w:val="0053499F"/>
    <w:rsid w:val="005370D9"/>
    <w:rsid w:val="005407BF"/>
    <w:rsid w:val="0054237C"/>
    <w:rsid w:val="005423C9"/>
    <w:rsid w:val="00542562"/>
    <w:rsid w:val="0054293C"/>
    <w:rsid w:val="00543767"/>
    <w:rsid w:val="0054400D"/>
    <w:rsid w:val="00544469"/>
    <w:rsid w:val="005445AB"/>
    <w:rsid w:val="00544BAE"/>
    <w:rsid w:val="00544C4A"/>
    <w:rsid w:val="005452C5"/>
    <w:rsid w:val="00545A1C"/>
    <w:rsid w:val="00545F14"/>
    <w:rsid w:val="005467A7"/>
    <w:rsid w:val="00546AF3"/>
    <w:rsid w:val="00546BCB"/>
    <w:rsid w:val="00547930"/>
    <w:rsid w:val="00547D9A"/>
    <w:rsid w:val="005511EF"/>
    <w:rsid w:val="0055164A"/>
    <w:rsid w:val="0055251D"/>
    <w:rsid w:val="00552C07"/>
    <w:rsid w:val="00552D3D"/>
    <w:rsid w:val="00553825"/>
    <w:rsid w:val="00553E69"/>
    <w:rsid w:val="0055433D"/>
    <w:rsid w:val="005543B5"/>
    <w:rsid w:val="00554486"/>
    <w:rsid w:val="0055480C"/>
    <w:rsid w:val="00554B06"/>
    <w:rsid w:val="0055513E"/>
    <w:rsid w:val="0055585D"/>
    <w:rsid w:val="0055634B"/>
    <w:rsid w:val="00556E7B"/>
    <w:rsid w:val="00557CD4"/>
    <w:rsid w:val="00557D73"/>
    <w:rsid w:val="00557F6E"/>
    <w:rsid w:val="005600B1"/>
    <w:rsid w:val="0056022B"/>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55AD"/>
    <w:rsid w:val="00575E8C"/>
    <w:rsid w:val="005760A9"/>
    <w:rsid w:val="0057695F"/>
    <w:rsid w:val="00576BC5"/>
    <w:rsid w:val="00576C9E"/>
    <w:rsid w:val="00577C4C"/>
    <w:rsid w:val="0058044D"/>
    <w:rsid w:val="005808C1"/>
    <w:rsid w:val="0058091A"/>
    <w:rsid w:val="00581194"/>
    <w:rsid w:val="0058126E"/>
    <w:rsid w:val="00581E1C"/>
    <w:rsid w:val="00581E64"/>
    <w:rsid w:val="00582EDC"/>
    <w:rsid w:val="00584193"/>
    <w:rsid w:val="0058475F"/>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031"/>
    <w:rsid w:val="005968F9"/>
    <w:rsid w:val="00596F8E"/>
    <w:rsid w:val="005A0397"/>
    <w:rsid w:val="005A1057"/>
    <w:rsid w:val="005A1774"/>
    <w:rsid w:val="005A19B5"/>
    <w:rsid w:val="005A1DF2"/>
    <w:rsid w:val="005A219A"/>
    <w:rsid w:val="005A2642"/>
    <w:rsid w:val="005A2EF4"/>
    <w:rsid w:val="005A39CE"/>
    <w:rsid w:val="005A3A51"/>
    <w:rsid w:val="005A400D"/>
    <w:rsid w:val="005A4F16"/>
    <w:rsid w:val="005A5051"/>
    <w:rsid w:val="005A5076"/>
    <w:rsid w:val="005A5BF0"/>
    <w:rsid w:val="005A6135"/>
    <w:rsid w:val="005A64E3"/>
    <w:rsid w:val="005A66E5"/>
    <w:rsid w:val="005A7744"/>
    <w:rsid w:val="005A7CDD"/>
    <w:rsid w:val="005B08E0"/>
    <w:rsid w:val="005B0B3C"/>
    <w:rsid w:val="005B0C96"/>
    <w:rsid w:val="005B1525"/>
    <w:rsid w:val="005B1B11"/>
    <w:rsid w:val="005B2FCA"/>
    <w:rsid w:val="005B359A"/>
    <w:rsid w:val="005B3676"/>
    <w:rsid w:val="005B3756"/>
    <w:rsid w:val="005B3A64"/>
    <w:rsid w:val="005B3A8B"/>
    <w:rsid w:val="005B3EE7"/>
    <w:rsid w:val="005B4EC1"/>
    <w:rsid w:val="005B55F8"/>
    <w:rsid w:val="005B63BD"/>
    <w:rsid w:val="005B6B38"/>
    <w:rsid w:val="005B70F3"/>
    <w:rsid w:val="005B7359"/>
    <w:rsid w:val="005B7853"/>
    <w:rsid w:val="005C1099"/>
    <w:rsid w:val="005C14B0"/>
    <w:rsid w:val="005C14B3"/>
    <w:rsid w:val="005C156F"/>
    <w:rsid w:val="005C241A"/>
    <w:rsid w:val="005C2A00"/>
    <w:rsid w:val="005C2DCE"/>
    <w:rsid w:val="005C2F17"/>
    <w:rsid w:val="005C309F"/>
    <w:rsid w:val="005C3D79"/>
    <w:rsid w:val="005C4283"/>
    <w:rsid w:val="005C484A"/>
    <w:rsid w:val="005C4F85"/>
    <w:rsid w:val="005C5105"/>
    <w:rsid w:val="005C51A4"/>
    <w:rsid w:val="005C53F8"/>
    <w:rsid w:val="005C5B10"/>
    <w:rsid w:val="005C6279"/>
    <w:rsid w:val="005C655A"/>
    <w:rsid w:val="005C74D3"/>
    <w:rsid w:val="005D053C"/>
    <w:rsid w:val="005D1547"/>
    <w:rsid w:val="005D1813"/>
    <w:rsid w:val="005D2502"/>
    <w:rsid w:val="005D2F78"/>
    <w:rsid w:val="005D314F"/>
    <w:rsid w:val="005D3448"/>
    <w:rsid w:val="005D3854"/>
    <w:rsid w:val="005D395B"/>
    <w:rsid w:val="005D40E2"/>
    <w:rsid w:val="005D437C"/>
    <w:rsid w:val="005D4A8D"/>
    <w:rsid w:val="005D4D37"/>
    <w:rsid w:val="005D5023"/>
    <w:rsid w:val="005D5773"/>
    <w:rsid w:val="005D5FA4"/>
    <w:rsid w:val="005D60D6"/>
    <w:rsid w:val="005D73CD"/>
    <w:rsid w:val="005D75C1"/>
    <w:rsid w:val="005D79C1"/>
    <w:rsid w:val="005D7B0C"/>
    <w:rsid w:val="005E0636"/>
    <w:rsid w:val="005E09FE"/>
    <w:rsid w:val="005E14DD"/>
    <w:rsid w:val="005E15E1"/>
    <w:rsid w:val="005E1C0A"/>
    <w:rsid w:val="005E1DF6"/>
    <w:rsid w:val="005E2459"/>
    <w:rsid w:val="005E27EF"/>
    <w:rsid w:val="005E3254"/>
    <w:rsid w:val="005E399A"/>
    <w:rsid w:val="005E4489"/>
    <w:rsid w:val="005E48C4"/>
    <w:rsid w:val="005E51B6"/>
    <w:rsid w:val="005E54A4"/>
    <w:rsid w:val="005E559C"/>
    <w:rsid w:val="005E5E00"/>
    <w:rsid w:val="005E64BF"/>
    <w:rsid w:val="005E6603"/>
    <w:rsid w:val="005E665F"/>
    <w:rsid w:val="005E6A6C"/>
    <w:rsid w:val="005E6DC9"/>
    <w:rsid w:val="005E6FA3"/>
    <w:rsid w:val="005E799A"/>
    <w:rsid w:val="005F08C8"/>
    <w:rsid w:val="005F0B11"/>
    <w:rsid w:val="005F0B39"/>
    <w:rsid w:val="005F0BE0"/>
    <w:rsid w:val="005F0FDC"/>
    <w:rsid w:val="005F2219"/>
    <w:rsid w:val="005F2389"/>
    <w:rsid w:val="005F288D"/>
    <w:rsid w:val="005F33F6"/>
    <w:rsid w:val="005F357B"/>
    <w:rsid w:val="005F369C"/>
    <w:rsid w:val="005F3B40"/>
    <w:rsid w:val="005F3B46"/>
    <w:rsid w:val="005F5452"/>
    <w:rsid w:val="005F5553"/>
    <w:rsid w:val="005F57A7"/>
    <w:rsid w:val="005F5CFC"/>
    <w:rsid w:val="005F6CA7"/>
    <w:rsid w:val="005F6DB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6876"/>
    <w:rsid w:val="00606AFF"/>
    <w:rsid w:val="00606DEF"/>
    <w:rsid w:val="00606EF9"/>
    <w:rsid w:val="0060753B"/>
    <w:rsid w:val="00607589"/>
    <w:rsid w:val="00607854"/>
    <w:rsid w:val="00607E14"/>
    <w:rsid w:val="00610797"/>
    <w:rsid w:val="006109AD"/>
    <w:rsid w:val="00610E8E"/>
    <w:rsid w:val="00611330"/>
    <w:rsid w:val="00612016"/>
    <w:rsid w:val="006121B5"/>
    <w:rsid w:val="006121C3"/>
    <w:rsid w:val="00613D2A"/>
    <w:rsid w:val="0061455A"/>
    <w:rsid w:val="00614AD6"/>
    <w:rsid w:val="0061572C"/>
    <w:rsid w:val="0061581E"/>
    <w:rsid w:val="006159E9"/>
    <w:rsid w:val="00615EB3"/>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E63"/>
    <w:rsid w:val="006267A6"/>
    <w:rsid w:val="00627300"/>
    <w:rsid w:val="00627A6A"/>
    <w:rsid w:val="00627A88"/>
    <w:rsid w:val="00630647"/>
    <w:rsid w:val="006307C7"/>
    <w:rsid w:val="00631C73"/>
    <w:rsid w:val="00632087"/>
    <w:rsid w:val="006332F0"/>
    <w:rsid w:val="006336AE"/>
    <w:rsid w:val="006338CB"/>
    <w:rsid w:val="00633F89"/>
    <w:rsid w:val="00634DC9"/>
    <w:rsid w:val="006350E8"/>
    <w:rsid w:val="00635545"/>
    <w:rsid w:val="00635841"/>
    <w:rsid w:val="0063594D"/>
    <w:rsid w:val="00635A35"/>
    <w:rsid w:val="00635E8F"/>
    <w:rsid w:val="0064049D"/>
    <w:rsid w:val="00640B51"/>
    <w:rsid w:val="00640D6E"/>
    <w:rsid w:val="0064164D"/>
    <w:rsid w:val="006437A6"/>
    <w:rsid w:val="00643E1D"/>
    <w:rsid w:val="00643F88"/>
    <w:rsid w:val="0064459D"/>
    <w:rsid w:val="006450B6"/>
    <w:rsid w:val="0064569D"/>
    <w:rsid w:val="00645708"/>
    <w:rsid w:val="00645754"/>
    <w:rsid w:val="0064594E"/>
    <w:rsid w:val="00646110"/>
    <w:rsid w:val="0064620A"/>
    <w:rsid w:val="00646AEF"/>
    <w:rsid w:val="006472FD"/>
    <w:rsid w:val="0064762D"/>
    <w:rsid w:val="00647A35"/>
    <w:rsid w:val="00650ADC"/>
    <w:rsid w:val="00650E15"/>
    <w:rsid w:val="00651231"/>
    <w:rsid w:val="00651D15"/>
    <w:rsid w:val="00652874"/>
    <w:rsid w:val="00652987"/>
    <w:rsid w:val="00652A28"/>
    <w:rsid w:val="00653368"/>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72A"/>
    <w:rsid w:val="00697002"/>
    <w:rsid w:val="00697474"/>
    <w:rsid w:val="0069768E"/>
    <w:rsid w:val="006A0184"/>
    <w:rsid w:val="006A03D1"/>
    <w:rsid w:val="006A0AB8"/>
    <w:rsid w:val="006A0B0D"/>
    <w:rsid w:val="006A0DCB"/>
    <w:rsid w:val="006A0F8C"/>
    <w:rsid w:val="006A1AA6"/>
    <w:rsid w:val="006A2293"/>
    <w:rsid w:val="006A2691"/>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463"/>
    <w:rsid w:val="006B1778"/>
    <w:rsid w:val="006B1C12"/>
    <w:rsid w:val="006B24A9"/>
    <w:rsid w:val="006B26DB"/>
    <w:rsid w:val="006B2831"/>
    <w:rsid w:val="006B2897"/>
    <w:rsid w:val="006B331B"/>
    <w:rsid w:val="006B3449"/>
    <w:rsid w:val="006B344A"/>
    <w:rsid w:val="006B353A"/>
    <w:rsid w:val="006B35A4"/>
    <w:rsid w:val="006B3CE0"/>
    <w:rsid w:val="006B4222"/>
    <w:rsid w:val="006B57FB"/>
    <w:rsid w:val="006B5925"/>
    <w:rsid w:val="006C0494"/>
    <w:rsid w:val="006C0769"/>
    <w:rsid w:val="006C0D5F"/>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323"/>
    <w:rsid w:val="006E2FE4"/>
    <w:rsid w:val="006E31E7"/>
    <w:rsid w:val="006E37A5"/>
    <w:rsid w:val="006E4340"/>
    <w:rsid w:val="006E4CDA"/>
    <w:rsid w:val="006E4DA7"/>
    <w:rsid w:val="006E4F4F"/>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7239"/>
    <w:rsid w:val="007175E7"/>
    <w:rsid w:val="0071782A"/>
    <w:rsid w:val="007208D9"/>
    <w:rsid w:val="00721967"/>
    <w:rsid w:val="00721DB7"/>
    <w:rsid w:val="007226CE"/>
    <w:rsid w:val="007227C1"/>
    <w:rsid w:val="0072288F"/>
    <w:rsid w:val="00722BE3"/>
    <w:rsid w:val="00722CB1"/>
    <w:rsid w:val="00722DFC"/>
    <w:rsid w:val="00724107"/>
    <w:rsid w:val="00724530"/>
    <w:rsid w:val="00724A69"/>
    <w:rsid w:val="00724DD7"/>
    <w:rsid w:val="007254BF"/>
    <w:rsid w:val="00725963"/>
    <w:rsid w:val="00726380"/>
    <w:rsid w:val="00726A07"/>
    <w:rsid w:val="007277DD"/>
    <w:rsid w:val="00727AB3"/>
    <w:rsid w:val="00727BC9"/>
    <w:rsid w:val="00727BDE"/>
    <w:rsid w:val="007304B1"/>
    <w:rsid w:val="00730C07"/>
    <w:rsid w:val="00731240"/>
    <w:rsid w:val="00731818"/>
    <w:rsid w:val="007318B4"/>
    <w:rsid w:val="007324BA"/>
    <w:rsid w:val="00733529"/>
    <w:rsid w:val="007338F2"/>
    <w:rsid w:val="00734112"/>
    <w:rsid w:val="007344E5"/>
    <w:rsid w:val="00734775"/>
    <w:rsid w:val="00734D8F"/>
    <w:rsid w:val="00734FB3"/>
    <w:rsid w:val="007358B1"/>
    <w:rsid w:val="0073612A"/>
    <w:rsid w:val="00736583"/>
    <w:rsid w:val="0073695F"/>
    <w:rsid w:val="0073738C"/>
    <w:rsid w:val="0074053C"/>
    <w:rsid w:val="00740A90"/>
    <w:rsid w:val="0074140C"/>
    <w:rsid w:val="00741503"/>
    <w:rsid w:val="007424B2"/>
    <w:rsid w:val="0074288B"/>
    <w:rsid w:val="00742B4D"/>
    <w:rsid w:val="00742BDF"/>
    <w:rsid w:val="00743564"/>
    <w:rsid w:val="00743959"/>
    <w:rsid w:val="00745426"/>
    <w:rsid w:val="0074664D"/>
    <w:rsid w:val="00746A4C"/>
    <w:rsid w:val="00747F7D"/>
    <w:rsid w:val="007501F2"/>
    <w:rsid w:val="00750C2D"/>
    <w:rsid w:val="00750C5D"/>
    <w:rsid w:val="00750DB3"/>
    <w:rsid w:val="00751675"/>
    <w:rsid w:val="007516CA"/>
    <w:rsid w:val="00751A85"/>
    <w:rsid w:val="00751C7D"/>
    <w:rsid w:val="00752D7F"/>
    <w:rsid w:val="00753063"/>
    <w:rsid w:val="0075339E"/>
    <w:rsid w:val="0075354A"/>
    <w:rsid w:val="007539FD"/>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596F"/>
    <w:rsid w:val="007663A6"/>
    <w:rsid w:val="00766554"/>
    <w:rsid w:val="00766855"/>
    <w:rsid w:val="00766DB4"/>
    <w:rsid w:val="00767C0E"/>
    <w:rsid w:val="00767CDC"/>
    <w:rsid w:val="00770E33"/>
    <w:rsid w:val="0077122C"/>
    <w:rsid w:val="00771526"/>
    <w:rsid w:val="007719D4"/>
    <w:rsid w:val="00771FAA"/>
    <w:rsid w:val="0077220D"/>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B24"/>
    <w:rsid w:val="00781EB1"/>
    <w:rsid w:val="0078205D"/>
    <w:rsid w:val="00782721"/>
    <w:rsid w:val="007827BC"/>
    <w:rsid w:val="0078280C"/>
    <w:rsid w:val="00783696"/>
    <w:rsid w:val="00783971"/>
    <w:rsid w:val="00786375"/>
    <w:rsid w:val="007868AC"/>
    <w:rsid w:val="007868D7"/>
    <w:rsid w:val="007876CF"/>
    <w:rsid w:val="00787986"/>
    <w:rsid w:val="0079001B"/>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70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914"/>
    <w:rsid w:val="007C1B9A"/>
    <w:rsid w:val="007C1EE1"/>
    <w:rsid w:val="007C283A"/>
    <w:rsid w:val="007C2D7E"/>
    <w:rsid w:val="007C3373"/>
    <w:rsid w:val="007C36F9"/>
    <w:rsid w:val="007C393C"/>
    <w:rsid w:val="007C469F"/>
    <w:rsid w:val="007C4CCD"/>
    <w:rsid w:val="007C4FCB"/>
    <w:rsid w:val="007C5075"/>
    <w:rsid w:val="007C52AA"/>
    <w:rsid w:val="007C5E75"/>
    <w:rsid w:val="007C64CB"/>
    <w:rsid w:val="007C727D"/>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3500"/>
    <w:rsid w:val="007E374D"/>
    <w:rsid w:val="007E3865"/>
    <w:rsid w:val="007E435F"/>
    <w:rsid w:val="007E507A"/>
    <w:rsid w:val="007E59A3"/>
    <w:rsid w:val="007E5A62"/>
    <w:rsid w:val="007E608A"/>
    <w:rsid w:val="007E6163"/>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F4F"/>
    <w:rsid w:val="007F564C"/>
    <w:rsid w:val="007F568F"/>
    <w:rsid w:val="007F58AF"/>
    <w:rsid w:val="007F5ACB"/>
    <w:rsid w:val="007F60D5"/>
    <w:rsid w:val="007F6350"/>
    <w:rsid w:val="007F7929"/>
    <w:rsid w:val="007F7E50"/>
    <w:rsid w:val="00800443"/>
    <w:rsid w:val="00800750"/>
    <w:rsid w:val="00800755"/>
    <w:rsid w:val="0080099E"/>
    <w:rsid w:val="00800FE4"/>
    <w:rsid w:val="00801603"/>
    <w:rsid w:val="0080170B"/>
    <w:rsid w:val="008020BA"/>
    <w:rsid w:val="008027BB"/>
    <w:rsid w:val="00803637"/>
    <w:rsid w:val="00803F85"/>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88"/>
    <w:rsid w:val="00813595"/>
    <w:rsid w:val="008139E0"/>
    <w:rsid w:val="00813C88"/>
    <w:rsid w:val="008152D7"/>
    <w:rsid w:val="00815677"/>
    <w:rsid w:val="008161BA"/>
    <w:rsid w:val="00817283"/>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272"/>
    <w:rsid w:val="008249F5"/>
    <w:rsid w:val="00824AE4"/>
    <w:rsid w:val="00825796"/>
    <w:rsid w:val="00826550"/>
    <w:rsid w:val="008270F7"/>
    <w:rsid w:val="008273D3"/>
    <w:rsid w:val="0082750D"/>
    <w:rsid w:val="008275E8"/>
    <w:rsid w:val="00827C27"/>
    <w:rsid w:val="008304A5"/>
    <w:rsid w:val="00830F46"/>
    <w:rsid w:val="00831A10"/>
    <w:rsid w:val="00832A22"/>
    <w:rsid w:val="00833609"/>
    <w:rsid w:val="00833ADE"/>
    <w:rsid w:val="00833B11"/>
    <w:rsid w:val="00833F6F"/>
    <w:rsid w:val="0083423F"/>
    <w:rsid w:val="008345A8"/>
    <w:rsid w:val="00834FA2"/>
    <w:rsid w:val="00835283"/>
    <w:rsid w:val="008357B6"/>
    <w:rsid w:val="008358E9"/>
    <w:rsid w:val="00835F79"/>
    <w:rsid w:val="00837710"/>
    <w:rsid w:val="00837D0A"/>
    <w:rsid w:val="00837D2E"/>
    <w:rsid w:val="00840987"/>
    <w:rsid w:val="00840B2C"/>
    <w:rsid w:val="00840B72"/>
    <w:rsid w:val="00840D58"/>
    <w:rsid w:val="0084106F"/>
    <w:rsid w:val="00842A2B"/>
    <w:rsid w:val="00842DFF"/>
    <w:rsid w:val="00843444"/>
    <w:rsid w:val="0084392E"/>
    <w:rsid w:val="00844359"/>
    <w:rsid w:val="008447DE"/>
    <w:rsid w:val="00844AF7"/>
    <w:rsid w:val="00844C81"/>
    <w:rsid w:val="0084547C"/>
    <w:rsid w:val="008459CC"/>
    <w:rsid w:val="00845DA9"/>
    <w:rsid w:val="00847579"/>
    <w:rsid w:val="008477A2"/>
    <w:rsid w:val="008503C8"/>
    <w:rsid w:val="008506C3"/>
    <w:rsid w:val="00850BBE"/>
    <w:rsid w:val="00851442"/>
    <w:rsid w:val="00851F81"/>
    <w:rsid w:val="00852336"/>
    <w:rsid w:val="008531E1"/>
    <w:rsid w:val="008537B0"/>
    <w:rsid w:val="00853830"/>
    <w:rsid w:val="00853D17"/>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1955"/>
    <w:rsid w:val="00861FF7"/>
    <w:rsid w:val="00863769"/>
    <w:rsid w:val="00863C3D"/>
    <w:rsid w:val="00864177"/>
    <w:rsid w:val="0086461C"/>
    <w:rsid w:val="008648D0"/>
    <w:rsid w:val="00864921"/>
    <w:rsid w:val="00864F01"/>
    <w:rsid w:val="0086563E"/>
    <w:rsid w:val="00865D8C"/>
    <w:rsid w:val="00865E19"/>
    <w:rsid w:val="00865F78"/>
    <w:rsid w:val="00866252"/>
    <w:rsid w:val="008665C5"/>
    <w:rsid w:val="00867EDD"/>
    <w:rsid w:val="00870023"/>
    <w:rsid w:val="00870EAE"/>
    <w:rsid w:val="00871B88"/>
    <w:rsid w:val="00871CB2"/>
    <w:rsid w:val="00872370"/>
    <w:rsid w:val="00872EAF"/>
    <w:rsid w:val="008733B8"/>
    <w:rsid w:val="00873761"/>
    <w:rsid w:val="008740D2"/>
    <w:rsid w:val="00874791"/>
    <w:rsid w:val="00874D71"/>
    <w:rsid w:val="00875146"/>
    <w:rsid w:val="008751B2"/>
    <w:rsid w:val="008762C7"/>
    <w:rsid w:val="00876373"/>
    <w:rsid w:val="00876537"/>
    <w:rsid w:val="00876A62"/>
    <w:rsid w:val="00876AC6"/>
    <w:rsid w:val="00876EF3"/>
    <w:rsid w:val="0087730B"/>
    <w:rsid w:val="00877B40"/>
    <w:rsid w:val="008801D5"/>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AC7"/>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66F"/>
    <w:rsid w:val="008A79C1"/>
    <w:rsid w:val="008B1848"/>
    <w:rsid w:val="008B2CD0"/>
    <w:rsid w:val="008B2D63"/>
    <w:rsid w:val="008B397D"/>
    <w:rsid w:val="008B3EBA"/>
    <w:rsid w:val="008B3F5A"/>
    <w:rsid w:val="008B47F0"/>
    <w:rsid w:val="008B48D5"/>
    <w:rsid w:val="008B4AE5"/>
    <w:rsid w:val="008B4BAB"/>
    <w:rsid w:val="008B54FC"/>
    <w:rsid w:val="008B6644"/>
    <w:rsid w:val="008B72BD"/>
    <w:rsid w:val="008B7394"/>
    <w:rsid w:val="008B7BBE"/>
    <w:rsid w:val="008C0253"/>
    <w:rsid w:val="008C041B"/>
    <w:rsid w:val="008C1787"/>
    <w:rsid w:val="008C1D30"/>
    <w:rsid w:val="008C1F0D"/>
    <w:rsid w:val="008C220C"/>
    <w:rsid w:val="008C31FA"/>
    <w:rsid w:val="008C3470"/>
    <w:rsid w:val="008C4BF5"/>
    <w:rsid w:val="008C5054"/>
    <w:rsid w:val="008C5102"/>
    <w:rsid w:val="008C51AB"/>
    <w:rsid w:val="008C5774"/>
    <w:rsid w:val="008C589B"/>
    <w:rsid w:val="008C59ED"/>
    <w:rsid w:val="008C5A0D"/>
    <w:rsid w:val="008C62BC"/>
    <w:rsid w:val="008C6604"/>
    <w:rsid w:val="008C7377"/>
    <w:rsid w:val="008C7620"/>
    <w:rsid w:val="008C7AFF"/>
    <w:rsid w:val="008D003A"/>
    <w:rsid w:val="008D07E0"/>
    <w:rsid w:val="008D0921"/>
    <w:rsid w:val="008D13E7"/>
    <w:rsid w:val="008D1EA4"/>
    <w:rsid w:val="008D221C"/>
    <w:rsid w:val="008D25E4"/>
    <w:rsid w:val="008D2F99"/>
    <w:rsid w:val="008D30BE"/>
    <w:rsid w:val="008D34F6"/>
    <w:rsid w:val="008D3F1E"/>
    <w:rsid w:val="008D415B"/>
    <w:rsid w:val="008D41FB"/>
    <w:rsid w:val="008D4B37"/>
    <w:rsid w:val="008D53BA"/>
    <w:rsid w:val="008D568E"/>
    <w:rsid w:val="008D5D06"/>
    <w:rsid w:val="008D5D46"/>
    <w:rsid w:val="008D6125"/>
    <w:rsid w:val="008D64E6"/>
    <w:rsid w:val="008D6799"/>
    <w:rsid w:val="008D6ADB"/>
    <w:rsid w:val="008D6B88"/>
    <w:rsid w:val="008D6E65"/>
    <w:rsid w:val="008D7FAB"/>
    <w:rsid w:val="008E0657"/>
    <w:rsid w:val="008E1265"/>
    <w:rsid w:val="008E1469"/>
    <w:rsid w:val="008E14B5"/>
    <w:rsid w:val="008E245B"/>
    <w:rsid w:val="008E25AD"/>
    <w:rsid w:val="008E2D7C"/>
    <w:rsid w:val="008E3329"/>
    <w:rsid w:val="008E3609"/>
    <w:rsid w:val="008E370A"/>
    <w:rsid w:val="008E3940"/>
    <w:rsid w:val="008E5307"/>
    <w:rsid w:val="008E6D9C"/>
    <w:rsid w:val="008E70F7"/>
    <w:rsid w:val="008E73F4"/>
    <w:rsid w:val="008E7C5C"/>
    <w:rsid w:val="008E7ECE"/>
    <w:rsid w:val="008F02E9"/>
    <w:rsid w:val="008F0783"/>
    <w:rsid w:val="008F0B0B"/>
    <w:rsid w:val="008F0B50"/>
    <w:rsid w:val="008F0F12"/>
    <w:rsid w:val="008F0F7F"/>
    <w:rsid w:val="008F1524"/>
    <w:rsid w:val="008F2523"/>
    <w:rsid w:val="008F29EB"/>
    <w:rsid w:val="008F2AC3"/>
    <w:rsid w:val="008F2BD5"/>
    <w:rsid w:val="008F2D1D"/>
    <w:rsid w:val="008F2D6D"/>
    <w:rsid w:val="008F392E"/>
    <w:rsid w:val="008F3C52"/>
    <w:rsid w:val="008F3E5A"/>
    <w:rsid w:val="008F400B"/>
    <w:rsid w:val="008F46A8"/>
    <w:rsid w:val="008F51B5"/>
    <w:rsid w:val="008F5556"/>
    <w:rsid w:val="008F5AF1"/>
    <w:rsid w:val="008F5C10"/>
    <w:rsid w:val="008F7066"/>
    <w:rsid w:val="008F78B5"/>
    <w:rsid w:val="00900768"/>
    <w:rsid w:val="00900940"/>
    <w:rsid w:val="00900BE4"/>
    <w:rsid w:val="00900F9E"/>
    <w:rsid w:val="00901612"/>
    <w:rsid w:val="00901C34"/>
    <w:rsid w:val="009020C8"/>
    <w:rsid w:val="0090243D"/>
    <w:rsid w:val="00902AE2"/>
    <w:rsid w:val="00903238"/>
    <w:rsid w:val="009034CA"/>
    <w:rsid w:val="00903661"/>
    <w:rsid w:val="00903717"/>
    <w:rsid w:val="00904493"/>
    <w:rsid w:val="00904BC4"/>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691"/>
    <w:rsid w:val="00913C84"/>
    <w:rsid w:val="00914E20"/>
    <w:rsid w:val="00914E49"/>
    <w:rsid w:val="0091627F"/>
    <w:rsid w:val="0091649C"/>
    <w:rsid w:val="00916C37"/>
    <w:rsid w:val="00916EDF"/>
    <w:rsid w:val="0091706C"/>
    <w:rsid w:val="00920626"/>
    <w:rsid w:val="009209B4"/>
    <w:rsid w:val="00920B4C"/>
    <w:rsid w:val="00920B8B"/>
    <w:rsid w:val="00920D10"/>
    <w:rsid w:val="0092348F"/>
    <w:rsid w:val="009234AC"/>
    <w:rsid w:val="00923B18"/>
    <w:rsid w:val="00923D1C"/>
    <w:rsid w:val="009248F4"/>
    <w:rsid w:val="00925031"/>
    <w:rsid w:val="00926558"/>
    <w:rsid w:val="00927517"/>
    <w:rsid w:val="009302D7"/>
    <w:rsid w:val="0093097F"/>
    <w:rsid w:val="0093108F"/>
    <w:rsid w:val="009312CB"/>
    <w:rsid w:val="009317D1"/>
    <w:rsid w:val="009318E1"/>
    <w:rsid w:val="009319EB"/>
    <w:rsid w:val="0093260E"/>
    <w:rsid w:val="00932B88"/>
    <w:rsid w:val="00932BF5"/>
    <w:rsid w:val="00932C62"/>
    <w:rsid w:val="00932E60"/>
    <w:rsid w:val="00933BA6"/>
    <w:rsid w:val="00934067"/>
    <w:rsid w:val="00934286"/>
    <w:rsid w:val="0093431D"/>
    <w:rsid w:val="00935C87"/>
    <w:rsid w:val="00935D2D"/>
    <w:rsid w:val="009363AA"/>
    <w:rsid w:val="00936675"/>
    <w:rsid w:val="00937F13"/>
    <w:rsid w:val="009403C3"/>
    <w:rsid w:val="0094084E"/>
    <w:rsid w:val="00941665"/>
    <w:rsid w:val="0094275D"/>
    <w:rsid w:val="00943369"/>
    <w:rsid w:val="009446B2"/>
    <w:rsid w:val="00944873"/>
    <w:rsid w:val="00944BE2"/>
    <w:rsid w:val="00944E01"/>
    <w:rsid w:val="0094506C"/>
    <w:rsid w:val="00945487"/>
    <w:rsid w:val="00946078"/>
    <w:rsid w:val="00946118"/>
    <w:rsid w:val="00946210"/>
    <w:rsid w:val="0094676F"/>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5090"/>
    <w:rsid w:val="009552A0"/>
    <w:rsid w:val="00955C0B"/>
    <w:rsid w:val="0095667C"/>
    <w:rsid w:val="0095695C"/>
    <w:rsid w:val="00956E0C"/>
    <w:rsid w:val="00957F40"/>
    <w:rsid w:val="0096016F"/>
    <w:rsid w:val="0096077E"/>
    <w:rsid w:val="00960BE9"/>
    <w:rsid w:val="00960EFB"/>
    <w:rsid w:val="0096200C"/>
    <w:rsid w:val="009621E9"/>
    <w:rsid w:val="0096276F"/>
    <w:rsid w:val="00962772"/>
    <w:rsid w:val="00962B14"/>
    <w:rsid w:val="00962D29"/>
    <w:rsid w:val="0096350F"/>
    <w:rsid w:val="00963749"/>
    <w:rsid w:val="00963A6D"/>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7CB"/>
    <w:rsid w:val="009A4878"/>
    <w:rsid w:val="009A62EA"/>
    <w:rsid w:val="009A65A1"/>
    <w:rsid w:val="009A6ED3"/>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C07"/>
    <w:rsid w:val="009C1688"/>
    <w:rsid w:val="009C16FD"/>
    <w:rsid w:val="009C192C"/>
    <w:rsid w:val="009C1BA4"/>
    <w:rsid w:val="009C28C7"/>
    <w:rsid w:val="009C2A3D"/>
    <w:rsid w:val="009C2F93"/>
    <w:rsid w:val="009C3238"/>
    <w:rsid w:val="009C3F4E"/>
    <w:rsid w:val="009C4172"/>
    <w:rsid w:val="009C4C87"/>
    <w:rsid w:val="009C4F51"/>
    <w:rsid w:val="009C4FDC"/>
    <w:rsid w:val="009C58E0"/>
    <w:rsid w:val="009C606C"/>
    <w:rsid w:val="009C6327"/>
    <w:rsid w:val="009C6704"/>
    <w:rsid w:val="009C68D6"/>
    <w:rsid w:val="009C69A5"/>
    <w:rsid w:val="009C6A02"/>
    <w:rsid w:val="009C6E41"/>
    <w:rsid w:val="009C744A"/>
    <w:rsid w:val="009C74B4"/>
    <w:rsid w:val="009C7CDC"/>
    <w:rsid w:val="009D088C"/>
    <w:rsid w:val="009D0A4B"/>
    <w:rsid w:val="009D0BCA"/>
    <w:rsid w:val="009D0C41"/>
    <w:rsid w:val="009D0D6A"/>
    <w:rsid w:val="009D0E52"/>
    <w:rsid w:val="009D1100"/>
    <w:rsid w:val="009D156A"/>
    <w:rsid w:val="009D1621"/>
    <w:rsid w:val="009D2B4A"/>
    <w:rsid w:val="009D2DCB"/>
    <w:rsid w:val="009D31C4"/>
    <w:rsid w:val="009D3393"/>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15DD"/>
    <w:rsid w:val="009E207A"/>
    <w:rsid w:val="009E29A2"/>
    <w:rsid w:val="009E2B90"/>
    <w:rsid w:val="009E3771"/>
    <w:rsid w:val="009E4969"/>
    <w:rsid w:val="009E606E"/>
    <w:rsid w:val="009E63D3"/>
    <w:rsid w:val="009E646F"/>
    <w:rsid w:val="009F0454"/>
    <w:rsid w:val="009F07A2"/>
    <w:rsid w:val="009F11C2"/>
    <w:rsid w:val="009F26CA"/>
    <w:rsid w:val="009F3DE0"/>
    <w:rsid w:val="009F3F55"/>
    <w:rsid w:val="009F4167"/>
    <w:rsid w:val="009F4573"/>
    <w:rsid w:val="009F483D"/>
    <w:rsid w:val="009F497C"/>
    <w:rsid w:val="009F4A1F"/>
    <w:rsid w:val="009F4BB7"/>
    <w:rsid w:val="009F522B"/>
    <w:rsid w:val="009F53A2"/>
    <w:rsid w:val="009F54D8"/>
    <w:rsid w:val="009F567B"/>
    <w:rsid w:val="009F56CF"/>
    <w:rsid w:val="009F56E1"/>
    <w:rsid w:val="009F584B"/>
    <w:rsid w:val="009F5C9E"/>
    <w:rsid w:val="009F5F55"/>
    <w:rsid w:val="009F6B24"/>
    <w:rsid w:val="00A0033C"/>
    <w:rsid w:val="00A0039A"/>
    <w:rsid w:val="00A00638"/>
    <w:rsid w:val="00A009CA"/>
    <w:rsid w:val="00A017E3"/>
    <w:rsid w:val="00A01A2F"/>
    <w:rsid w:val="00A01F4B"/>
    <w:rsid w:val="00A04BC1"/>
    <w:rsid w:val="00A053ED"/>
    <w:rsid w:val="00A0555F"/>
    <w:rsid w:val="00A059FC"/>
    <w:rsid w:val="00A05E92"/>
    <w:rsid w:val="00A0703A"/>
    <w:rsid w:val="00A073B5"/>
    <w:rsid w:val="00A07570"/>
    <w:rsid w:val="00A078E3"/>
    <w:rsid w:val="00A07C75"/>
    <w:rsid w:val="00A07E42"/>
    <w:rsid w:val="00A100FB"/>
    <w:rsid w:val="00A10F6F"/>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F2C"/>
    <w:rsid w:val="00A220C1"/>
    <w:rsid w:val="00A2213A"/>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7E0"/>
    <w:rsid w:val="00A37E2A"/>
    <w:rsid w:val="00A4044E"/>
    <w:rsid w:val="00A40491"/>
    <w:rsid w:val="00A40933"/>
    <w:rsid w:val="00A40CEF"/>
    <w:rsid w:val="00A411FC"/>
    <w:rsid w:val="00A416F9"/>
    <w:rsid w:val="00A4172D"/>
    <w:rsid w:val="00A41ADC"/>
    <w:rsid w:val="00A41E0B"/>
    <w:rsid w:val="00A41FFE"/>
    <w:rsid w:val="00A42791"/>
    <w:rsid w:val="00A427FE"/>
    <w:rsid w:val="00A438F5"/>
    <w:rsid w:val="00A43C02"/>
    <w:rsid w:val="00A43CF9"/>
    <w:rsid w:val="00A44484"/>
    <w:rsid w:val="00A45301"/>
    <w:rsid w:val="00A4623E"/>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43BD"/>
    <w:rsid w:val="00A55056"/>
    <w:rsid w:val="00A559D7"/>
    <w:rsid w:val="00A559FB"/>
    <w:rsid w:val="00A56894"/>
    <w:rsid w:val="00A5741F"/>
    <w:rsid w:val="00A57F4B"/>
    <w:rsid w:val="00A61CB8"/>
    <w:rsid w:val="00A61F7B"/>
    <w:rsid w:val="00A62385"/>
    <w:rsid w:val="00A62767"/>
    <w:rsid w:val="00A6291F"/>
    <w:rsid w:val="00A62BD0"/>
    <w:rsid w:val="00A63010"/>
    <w:rsid w:val="00A632E8"/>
    <w:rsid w:val="00A6396F"/>
    <w:rsid w:val="00A63EFE"/>
    <w:rsid w:val="00A648A6"/>
    <w:rsid w:val="00A650FE"/>
    <w:rsid w:val="00A6620D"/>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6593"/>
    <w:rsid w:val="00A7672A"/>
    <w:rsid w:val="00A76C83"/>
    <w:rsid w:val="00A8038F"/>
    <w:rsid w:val="00A80D5F"/>
    <w:rsid w:val="00A80EDB"/>
    <w:rsid w:val="00A80F93"/>
    <w:rsid w:val="00A814C9"/>
    <w:rsid w:val="00A8156C"/>
    <w:rsid w:val="00A817F7"/>
    <w:rsid w:val="00A818FD"/>
    <w:rsid w:val="00A81A31"/>
    <w:rsid w:val="00A81C67"/>
    <w:rsid w:val="00A82271"/>
    <w:rsid w:val="00A8409E"/>
    <w:rsid w:val="00A848A1"/>
    <w:rsid w:val="00A84FC6"/>
    <w:rsid w:val="00A85195"/>
    <w:rsid w:val="00A854D4"/>
    <w:rsid w:val="00A863FC"/>
    <w:rsid w:val="00A86667"/>
    <w:rsid w:val="00A87A58"/>
    <w:rsid w:val="00A87AD4"/>
    <w:rsid w:val="00A900C3"/>
    <w:rsid w:val="00A90707"/>
    <w:rsid w:val="00A913DB"/>
    <w:rsid w:val="00A915B7"/>
    <w:rsid w:val="00A922A1"/>
    <w:rsid w:val="00A92750"/>
    <w:rsid w:val="00A92C3C"/>
    <w:rsid w:val="00A9301E"/>
    <w:rsid w:val="00A931AF"/>
    <w:rsid w:val="00A93A26"/>
    <w:rsid w:val="00A940B6"/>
    <w:rsid w:val="00A94427"/>
    <w:rsid w:val="00A94520"/>
    <w:rsid w:val="00A95915"/>
    <w:rsid w:val="00A95C13"/>
    <w:rsid w:val="00A95E01"/>
    <w:rsid w:val="00A960FC"/>
    <w:rsid w:val="00A96FDD"/>
    <w:rsid w:val="00A97252"/>
    <w:rsid w:val="00AA1922"/>
    <w:rsid w:val="00AA3D70"/>
    <w:rsid w:val="00AA4EDD"/>
    <w:rsid w:val="00AA4FB7"/>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57D"/>
    <w:rsid w:val="00AB2D6B"/>
    <w:rsid w:val="00AB2F4B"/>
    <w:rsid w:val="00AB32F8"/>
    <w:rsid w:val="00AB34BB"/>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60FA"/>
    <w:rsid w:val="00AC6432"/>
    <w:rsid w:val="00AC6EBF"/>
    <w:rsid w:val="00AC72C8"/>
    <w:rsid w:val="00AC76AA"/>
    <w:rsid w:val="00AC7773"/>
    <w:rsid w:val="00AD0629"/>
    <w:rsid w:val="00AD0C08"/>
    <w:rsid w:val="00AD15C5"/>
    <w:rsid w:val="00AD23ED"/>
    <w:rsid w:val="00AD24C1"/>
    <w:rsid w:val="00AD24D5"/>
    <w:rsid w:val="00AD2AD7"/>
    <w:rsid w:val="00AD2C31"/>
    <w:rsid w:val="00AD2C8A"/>
    <w:rsid w:val="00AD3368"/>
    <w:rsid w:val="00AD3EFD"/>
    <w:rsid w:val="00AD4197"/>
    <w:rsid w:val="00AD420C"/>
    <w:rsid w:val="00AD4968"/>
    <w:rsid w:val="00AD5699"/>
    <w:rsid w:val="00AD6A6E"/>
    <w:rsid w:val="00AD7550"/>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3D4"/>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9BC"/>
    <w:rsid w:val="00B07E56"/>
    <w:rsid w:val="00B103E6"/>
    <w:rsid w:val="00B10581"/>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94"/>
    <w:rsid w:val="00B34229"/>
    <w:rsid w:val="00B342F0"/>
    <w:rsid w:val="00B3467C"/>
    <w:rsid w:val="00B3474A"/>
    <w:rsid w:val="00B353E9"/>
    <w:rsid w:val="00B35A98"/>
    <w:rsid w:val="00B36111"/>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36B6"/>
    <w:rsid w:val="00B440A8"/>
    <w:rsid w:val="00B446D4"/>
    <w:rsid w:val="00B45653"/>
    <w:rsid w:val="00B47D42"/>
    <w:rsid w:val="00B501B2"/>
    <w:rsid w:val="00B50A58"/>
    <w:rsid w:val="00B50A79"/>
    <w:rsid w:val="00B50F70"/>
    <w:rsid w:val="00B50FEA"/>
    <w:rsid w:val="00B5120B"/>
    <w:rsid w:val="00B519B1"/>
    <w:rsid w:val="00B52399"/>
    <w:rsid w:val="00B527BF"/>
    <w:rsid w:val="00B530BC"/>
    <w:rsid w:val="00B53D82"/>
    <w:rsid w:val="00B53EEA"/>
    <w:rsid w:val="00B5423A"/>
    <w:rsid w:val="00B546A9"/>
    <w:rsid w:val="00B549B6"/>
    <w:rsid w:val="00B54AFD"/>
    <w:rsid w:val="00B55864"/>
    <w:rsid w:val="00B55CAA"/>
    <w:rsid w:val="00B560AC"/>
    <w:rsid w:val="00B5688D"/>
    <w:rsid w:val="00B56E53"/>
    <w:rsid w:val="00B572C2"/>
    <w:rsid w:val="00B57E11"/>
    <w:rsid w:val="00B57E7F"/>
    <w:rsid w:val="00B6015C"/>
    <w:rsid w:val="00B601F5"/>
    <w:rsid w:val="00B604A5"/>
    <w:rsid w:val="00B61855"/>
    <w:rsid w:val="00B626B5"/>
    <w:rsid w:val="00B62F9D"/>
    <w:rsid w:val="00B6321E"/>
    <w:rsid w:val="00B637A9"/>
    <w:rsid w:val="00B64704"/>
    <w:rsid w:val="00B65008"/>
    <w:rsid w:val="00B659A4"/>
    <w:rsid w:val="00B65D34"/>
    <w:rsid w:val="00B663BC"/>
    <w:rsid w:val="00B66427"/>
    <w:rsid w:val="00B665E2"/>
    <w:rsid w:val="00B66BA2"/>
    <w:rsid w:val="00B66EDC"/>
    <w:rsid w:val="00B6747C"/>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5E36"/>
    <w:rsid w:val="00B861A1"/>
    <w:rsid w:val="00B86317"/>
    <w:rsid w:val="00B864E6"/>
    <w:rsid w:val="00B8651B"/>
    <w:rsid w:val="00B86652"/>
    <w:rsid w:val="00B87733"/>
    <w:rsid w:val="00B87AB4"/>
    <w:rsid w:val="00B9032C"/>
    <w:rsid w:val="00B91244"/>
    <w:rsid w:val="00B92433"/>
    <w:rsid w:val="00B92524"/>
    <w:rsid w:val="00B92E00"/>
    <w:rsid w:val="00B93E21"/>
    <w:rsid w:val="00B94546"/>
    <w:rsid w:val="00B94729"/>
    <w:rsid w:val="00B947A7"/>
    <w:rsid w:val="00B94EC1"/>
    <w:rsid w:val="00B95094"/>
    <w:rsid w:val="00B9526B"/>
    <w:rsid w:val="00B95C7C"/>
    <w:rsid w:val="00B96461"/>
    <w:rsid w:val="00B966F0"/>
    <w:rsid w:val="00B96754"/>
    <w:rsid w:val="00B96BF7"/>
    <w:rsid w:val="00B96CAD"/>
    <w:rsid w:val="00B970AF"/>
    <w:rsid w:val="00B970D7"/>
    <w:rsid w:val="00BA0328"/>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F63"/>
    <w:rsid w:val="00BA75DD"/>
    <w:rsid w:val="00BA7CFD"/>
    <w:rsid w:val="00BB1482"/>
    <w:rsid w:val="00BB1F5F"/>
    <w:rsid w:val="00BB27AD"/>
    <w:rsid w:val="00BB3AE6"/>
    <w:rsid w:val="00BB4496"/>
    <w:rsid w:val="00BB4AE9"/>
    <w:rsid w:val="00BB5272"/>
    <w:rsid w:val="00BB541B"/>
    <w:rsid w:val="00BB541C"/>
    <w:rsid w:val="00BB5927"/>
    <w:rsid w:val="00BB5A73"/>
    <w:rsid w:val="00BB5FD1"/>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BA5"/>
    <w:rsid w:val="00BC611C"/>
    <w:rsid w:val="00BC69D5"/>
    <w:rsid w:val="00BC6AC4"/>
    <w:rsid w:val="00BC72D3"/>
    <w:rsid w:val="00BC7F36"/>
    <w:rsid w:val="00BD006D"/>
    <w:rsid w:val="00BD18A7"/>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470"/>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9C"/>
    <w:rsid w:val="00C01DA3"/>
    <w:rsid w:val="00C01F71"/>
    <w:rsid w:val="00C02253"/>
    <w:rsid w:val="00C02D29"/>
    <w:rsid w:val="00C02D2A"/>
    <w:rsid w:val="00C03320"/>
    <w:rsid w:val="00C0512A"/>
    <w:rsid w:val="00C053D9"/>
    <w:rsid w:val="00C055CD"/>
    <w:rsid w:val="00C05AF3"/>
    <w:rsid w:val="00C061AB"/>
    <w:rsid w:val="00C06785"/>
    <w:rsid w:val="00C0695D"/>
    <w:rsid w:val="00C06B7C"/>
    <w:rsid w:val="00C07463"/>
    <w:rsid w:val="00C074A7"/>
    <w:rsid w:val="00C078BB"/>
    <w:rsid w:val="00C07944"/>
    <w:rsid w:val="00C1008B"/>
    <w:rsid w:val="00C1020F"/>
    <w:rsid w:val="00C10654"/>
    <w:rsid w:val="00C1118F"/>
    <w:rsid w:val="00C11740"/>
    <w:rsid w:val="00C1216B"/>
    <w:rsid w:val="00C12269"/>
    <w:rsid w:val="00C1334D"/>
    <w:rsid w:val="00C13718"/>
    <w:rsid w:val="00C14012"/>
    <w:rsid w:val="00C14338"/>
    <w:rsid w:val="00C14BC7"/>
    <w:rsid w:val="00C15675"/>
    <w:rsid w:val="00C15B6F"/>
    <w:rsid w:val="00C16503"/>
    <w:rsid w:val="00C16731"/>
    <w:rsid w:val="00C169AD"/>
    <w:rsid w:val="00C172AF"/>
    <w:rsid w:val="00C1781A"/>
    <w:rsid w:val="00C2023E"/>
    <w:rsid w:val="00C206A2"/>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E1A"/>
    <w:rsid w:val="00C27054"/>
    <w:rsid w:val="00C2767B"/>
    <w:rsid w:val="00C27724"/>
    <w:rsid w:val="00C2794E"/>
    <w:rsid w:val="00C27FD9"/>
    <w:rsid w:val="00C31151"/>
    <w:rsid w:val="00C32A96"/>
    <w:rsid w:val="00C32D57"/>
    <w:rsid w:val="00C338EF"/>
    <w:rsid w:val="00C340AB"/>
    <w:rsid w:val="00C340E7"/>
    <w:rsid w:val="00C35364"/>
    <w:rsid w:val="00C35509"/>
    <w:rsid w:val="00C35D4B"/>
    <w:rsid w:val="00C35DAF"/>
    <w:rsid w:val="00C35DFD"/>
    <w:rsid w:val="00C36354"/>
    <w:rsid w:val="00C367CF"/>
    <w:rsid w:val="00C36895"/>
    <w:rsid w:val="00C36E12"/>
    <w:rsid w:val="00C37007"/>
    <w:rsid w:val="00C374AE"/>
    <w:rsid w:val="00C37691"/>
    <w:rsid w:val="00C3788C"/>
    <w:rsid w:val="00C40B00"/>
    <w:rsid w:val="00C40F7B"/>
    <w:rsid w:val="00C42454"/>
    <w:rsid w:val="00C42548"/>
    <w:rsid w:val="00C42D5C"/>
    <w:rsid w:val="00C43034"/>
    <w:rsid w:val="00C43E7E"/>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14AC"/>
    <w:rsid w:val="00C516E8"/>
    <w:rsid w:val="00C5193E"/>
    <w:rsid w:val="00C51B25"/>
    <w:rsid w:val="00C52FA7"/>
    <w:rsid w:val="00C52FBD"/>
    <w:rsid w:val="00C532AC"/>
    <w:rsid w:val="00C53A4A"/>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3438"/>
    <w:rsid w:val="00C63B52"/>
    <w:rsid w:val="00C64309"/>
    <w:rsid w:val="00C64A24"/>
    <w:rsid w:val="00C65245"/>
    <w:rsid w:val="00C65B2A"/>
    <w:rsid w:val="00C666AD"/>
    <w:rsid w:val="00C66B3A"/>
    <w:rsid w:val="00C671F2"/>
    <w:rsid w:val="00C67588"/>
    <w:rsid w:val="00C70AA0"/>
    <w:rsid w:val="00C70DAA"/>
    <w:rsid w:val="00C7128A"/>
    <w:rsid w:val="00C7177D"/>
    <w:rsid w:val="00C71DF8"/>
    <w:rsid w:val="00C71E42"/>
    <w:rsid w:val="00C72F4A"/>
    <w:rsid w:val="00C73747"/>
    <w:rsid w:val="00C7393F"/>
    <w:rsid w:val="00C73D07"/>
    <w:rsid w:val="00C74FFD"/>
    <w:rsid w:val="00C7511F"/>
    <w:rsid w:val="00C753C9"/>
    <w:rsid w:val="00C75424"/>
    <w:rsid w:val="00C75564"/>
    <w:rsid w:val="00C75E57"/>
    <w:rsid w:val="00C77974"/>
    <w:rsid w:val="00C779E4"/>
    <w:rsid w:val="00C80C74"/>
    <w:rsid w:val="00C8140C"/>
    <w:rsid w:val="00C82212"/>
    <w:rsid w:val="00C82266"/>
    <w:rsid w:val="00C82E3E"/>
    <w:rsid w:val="00C83145"/>
    <w:rsid w:val="00C837DC"/>
    <w:rsid w:val="00C83D53"/>
    <w:rsid w:val="00C84B88"/>
    <w:rsid w:val="00C850C4"/>
    <w:rsid w:val="00C854E3"/>
    <w:rsid w:val="00C859CF"/>
    <w:rsid w:val="00C85DFC"/>
    <w:rsid w:val="00C862BD"/>
    <w:rsid w:val="00C86F39"/>
    <w:rsid w:val="00C87A7D"/>
    <w:rsid w:val="00C9035F"/>
    <w:rsid w:val="00C905E4"/>
    <w:rsid w:val="00C906EC"/>
    <w:rsid w:val="00C90854"/>
    <w:rsid w:val="00C90AD7"/>
    <w:rsid w:val="00C90DC3"/>
    <w:rsid w:val="00C916DE"/>
    <w:rsid w:val="00C9180E"/>
    <w:rsid w:val="00C9186D"/>
    <w:rsid w:val="00C9191D"/>
    <w:rsid w:val="00C92298"/>
    <w:rsid w:val="00C9240B"/>
    <w:rsid w:val="00C927F3"/>
    <w:rsid w:val="00C92F0E"/>
    <w:rsid w:val="00C93224"/>
    <w:rsid w:val="00C93391"/>
    <w:rsid w:val="00C939CE"/>
    <w:rsid w:val="00C93A99"/>
    <w:rsid w:val="00C93DA9"/>
    <w:rsid w:val="00C94820"/>
    <w:rsid w:val="00C94FF4"/>
    <w:rsid w:val="00C96026"/>
    <w:rsid w:val="00C968E9"/>
    <w:rsid w:val="00C9740F"/>
    <w:rsid w:val="00C9744A"/>
    <w:rsid w:val="00C978FE"/>
    <w:rsid w:val="00C97DF0"/>
    <w:rsid w:val="00CA134F"/>
    <w:rsid w:val="00CA18BD"/>
    <w:rsid w:val="00CA202E"/>
    <w:rsid w:val="00CA2ACE"/>
    <w:rsid w:val="00CA37A0"/>
    <w:rsid w:val="00CA560C"/>
    <w:rsid w:val="00CA5653"/>
    <w:rsid w:val="00CA5B31"/>
    <w:rsid w:val="00CA6014"/>
    <w:rsid w:val="00CA6167"/>
    <w:rsid w:val="00CA617C"/>
    <w:rsid w:val="00CA62C2"/>
    <w:rsid w:val="00CA6688"/>
    <w:rsid w:val="00CA6D63"/>
    <w:rsid w:val="00CA776E"/>
    <w:rsid w:val="00CA7853"/>
    <w:rsid w:val="00CB024B"/>
    <w:rsid w:val="00CB089C"/>
    <w:rsid w:val="00CB1683"/>
    <w:rsid w:val="00CB2582"/>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72D0"/>
    <w:rsid w:val="00CC739E"/>
    <w:rsid w:val="00CD06AF"/>
    <w:rsid w:val="00CD12F3"/>
    <w:rsid w:val="00CD1ABD"/>
    <w:rsid w:val="00CD23F0"/>
    <w:rsid w:val="00CD25A3"/>
    <w:rsid w:val="00CD263B"/>
    <w:rsid w:val="00CD294D"/>
    <w:rsid w:val="00CD2BC7"/>
    <w:rsid w:val="00CD2DBE"/>
    <w:rsid w:val="00CD2E37"/>
    <w:rsid w:val="00CD3631"/>
    <w:rsid w:val="00CD399B"/>
    <w:rsid w:val="00CD39A3"/>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4921"/>
    <w:rsid w:val="00CE5510"/>
    <w:rsid w:val="00CE5C3B"/>
    <w:rsid w:val="00CE5C88"/>
    <w:rsid w:val="00CE6460"/>
    <w:rsid w:val="00CE6677"/>
    <w:rsid w:val="00CE6C61"/>
    <w:rsid w:val="00CE6F17"/>
    <w:rsid w:val="00CE7B6B"/>
    <w:rsid w:val="00CF02C2"/>
    <w:rsid w:val="00CF02EB"/>
    <w:rsid w:val="00CF0733"/>
    <w:rsid w:val="00CF0C7C"/>
    <w:rsid w:val="00CF1464"/>
    <w:rsid w:val="00CF170E"/>
    <w:rsid w:val="00CF196F"/>
    <w:rsid w:val="00CF1AD3"/>
    <w:rsid w:val="00CF2C75"/>
    <w:rsid w:val="00CF3CC7"/>
    <w:rsid w:val="00CF42D8"/>
    <w:rsid w:val="00CF44B4"/>
    <w:rsid w:val="00CF4713"/>
    <w:rsid w:val="00CF4BD8"/>
    <w:rsid w:val="00CF4C39"/>
    <w:rsid w:val="00CF59AA"/>
    <w:rsid w:val="00CF5CB3"/>
    <w:rsid w:val="00CF5FFB"/>
    <w:rsid w:val="00CF6BEC"/>
    <w:rsid w:val="00CF6C69"/>
    <w:rsid w:val="00CF7377"/>
    <w:rsid w:val="00CF7D09"/>
    <w:rsid w:val="00D00B21"/>
    <w:rsid w:val="00D01130"/>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910"/>
    <w:rsid w:val="00D0796D"/>
    <w:rsid w:val="00D102C2"/>
    <w:rsid w:val="00D10574"/>
    <w:rsid w:val="00D10863"/>
    <w:rsid w:val="00D1097A"/>
    <w:rsid w:val="00D10AB9"/>
    <w:rsid w:val="00D111DA"/>
    <w:rsid w:val="00D132E1"/>
    <w:rsid w:val="00D13856"/>
    <w:rsid w:val="00D14602"/>
    <w:rsid w:val="00D14E80"/>
    <w:rsid w:val="00D14EAD"/>
    <w:rsid w:val="00D14EFE"/>
    <w:rsid w:val="00D15772"/>
    <w:rsid w:val="00D15DD4"/>
    <w:rsid w:val="00D16550"/>
    <w:rsid w:val="00D165D8"/>
    <w:rsid w:val="00D1781A"/>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CC9"/>
    <w:rsid w:val="00D263B4"/>
    <w:rsid w:val="00D26F74"/>
    <w:rsid w:val="00D30098"/>
    <w:rsid w:val="00D304F9"/>
    <w:rsid w:val="00D30CD9"/>
    <w:rsid w:val="00D30D41"/>
    <w:rsid w:val="00D31AD6"/>
    <w:rsid w:val="00D31DFD"/>
    <w:rsid w:val="00D31E60"/>
    <w:rsid w:val="00D31EF7"/>
    <w:rsid w:val="00D32601"/>
    <w:rsid w:val="00D3263C"/>
    <w:rsid w:val="00D327A5"/>
    <w:rsid w:val="00D328F3"/>
    <w:rsid w:val="00D32A79"/>
    <w:rsid w:val="00D333D4"/>
    <w:rsid w:val="00D3396B"/>
    <w:rsid w:val="00D342C7"/>
    <w:rsid w:val="00D34512"/>
    <w:rsid w:val="00D354E6"/>
    <w:rsid w:val="00D3570C"/>
    <w:rsid w:val="00D360E6"/>
    <w:rsid w:val="00D36B58"/>
    <w:rsid w:val="00D36B9E"/>
    <w:rsid w:val="00D36BDB"/>
    <w:rsid w:val="00D378DD"/>
    <w:rsid w:val="00D37FC3"/>
    <w:rsid w:val="00D40C2C"/>
    <w:rsid w:val="00D416A1"/>
    <w:rsid w:val="00D41A2A"/>
    <w:rsid w:val="00D41DD7"/>
    <w:rsid w:val="00D4291D"/>
    <w:rsid w:val="00D429BF"/>
    <w:rsid w:val="00D431DB"/>
    <w:rsid w:val="00D43726"/>
    <w:rsid w:val="00D43852"/>
    <w:rsid w:val="00D4413A"/>
    <w:rsid w:val="00D4455A"/>
    <w:rsid w:val="00D445AD"/>
    <w:rsid w:val="00D4485C"/>
    <w:rsid w:val="00D45344"/>
    <w:rsid w:val="00D45C17"/>
    <w:rsid w:val="00D45DE0"/>
    <w:rsid w:val="00D45F2A"/>
    <w:rsid w:val="00D46048"/>
    <w:rsid w:val="00D46849"/>
    <w:rsid w:val="00D46D7F"/>
    <w:rsid w:val="00D46DA5"/>
    <w:rsid w:val="00D47109"/>
    <w:rsid w:val="00D47E5A"/>
    <w:rsid w:val="00D50448"/>
    <w:rsid w:val="00D50E35"/>
    <w:rsid w:val="00D510C8"/>
    <w:rsid w:val="00D5114F"/>
    <w:rsid w:val="00D512D2"/>
    <w:rsid w:val="00D5175C"/>
    <w:rsid w:val="00D52302"/>
    <w:rsid w:val="00D52773"/>
    <w:rsid w:val="00D527E8"/>
    <w:rsid w:val="00D52A9C"/>
    <w:rsid w:val="00D52F5C"/>
    <w:rsid w:val="00D543F6"/>
    <w:rsid w:val="00D54BD7"/>
    <w:rsid w:val="00D55603"/>
    <w:rsid w:val="00D55DD1"/>
    <w:rsid w:val="00D55F30"/>
    <w:rsid w:val="00D56903"/>
    <w:rsid w:val="00D56E0D"/>
    <w:rsid w:val="00D57EBE"/>
    <w:rsid w:val="00D607E9"/>
    <w:rsid w:val="00D6166B"/>
    <w:rsid w:val="00D617D8"/>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893"/>
    <w:rsid w:val="00D95D38"/>
    <w:rsid w:val="00D96D03"/>
    <w:rsid w:val="00D97755"/>
    <w:rsid w:val="00DA01B3"/>
    <w:rsid w:val="00DA0ADF"/>
    <w:rsid w:val="00DA0B10"/>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83E"/>
    <w:rsid w:val="00DC2B8E"/>
    <w:rsid w:val="00DC2F5E"/>
    <w:rsid w:val="00DC32C7"/>
    <w:rsid w:val="00DC3488"/>
    <w:rsid w:val="00DC4A2B"/>
    <w:rsid w:val="00DC4C06"/>
    <w:rsid w:val="00DC4CC9"/>
    <w:rsid w:val="00DC607E"/>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F3"/>
    <w:rsid w:val="00DE4FEA"/>
    <w:rsid w:val="00DE6306"/>
    <w:rsid w:val="00DE7B8A"/>
    <w:rsid w:val="00DE7E4E"/>
    <w:rsid w:val="00DE7EC0"/>
    <w:rsid w:val="00DF004C"/>
    <w:rsid w:val="00DF08CF"/>
    <w:rsid w:val="00DF1943"/>
    <w:rsid w:val="00DF2045"/>
    <w:rsid w:val="00DF22BF"/>
    <w:rsid w:val="00DF2378"/>
    <w:rsid w:val="00DF3251"/>
    <w:rsid w:val="00DF3658"/>
    <w:rsid w:val="00DF39FA"/>
    <w:rsid w:val="00DF3A6E"/>
    <w:rsid w:val="00DF4E20"/>
    <w:rsid w:val="00DF5CA6"/>
    <w:rsid w:val="00DF5CF0"/>
    <w:rsid w:val="00DF5F44"/>
    <w:rsid w:val="00DF5F62"/>
    <w:rsid w:val="00DF63BF"/>
    <w:rsid w:val="00DF64E7"/>
    <w:rsid w:val="00DF7C56"/>
    <w:rsid w:val="00E00987"/>
    <w:rsid w:val="00E00ACC"/>
    <w:rsid w:val="00E00DEA"/>
    <w:rsid w:val="00E01399"/>
    <w:rsid w:val="00E0160F"/>
    <w:rsid w:val="00E01798"/>
    <w:rsid w:val="00E03837"/>
    <w:rsid w:val="00E03A89"/>
    <w:rsid w:val="00E05743"/>
    <w:rsid w:val="00E05829"/>
    <w:rsid w:val="00E05B1D"/>
    <w:rsid w:val="00E062C4"/>
    <w:rsid w:val="00E06958"/>
    <w:rsid w:val="00E06D7B"/>
    <w:rsid w:val="00E10128"/>
    <w:rsid w:val="00E101B1"/>
    <w:rsid w:val="00E11018"/>
    <w:rsid w:val="00E11BD3"/>
    <w:rsid w:val="00E12726"/>
    <w:rsid w:val="00E12972"/>
    <w:rsid w:val="00E12FBD"/>
    <w:rsid w:val="00E134B5"/>
    <w:rsid w:val="00E139FD"/>
    <w:rsid w:val="00E13D33"/>
    <w:rsid w:val="00E13F36"/>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51A"/>
    <w:rsid w:val="00E259A3"/>
    <w:rsid w:val="00E25B24"/>
    <w:rsid w:val="00E26015"/>
    <w:rsid w:val="00E266D2"/>
    <w:rsid w:val="00E26764"/>
    <w:rsid w:val="00E26D54"/>
    <w:rsid w:val="00E302CA"/>
    <w:rsid w:val="00E30431"/>
    <w:rsid w:val="00E30F2B"/>
    <w:rsid w:val="00E31613"/>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028"/>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F8A"/>
    <w:rsid w:val="00E7006E"/>
    <w:rsid w:val="00E70957"/>
    <w:rsid w:val="00E70A98"/>
    <w:rsid w:val="00E70F66"/>
    <w:rsid w:val="00E70F89"/>
    <w:rsid w:val="00E713B0"/>
    <w:rsid w:val="00E717A9"/>
    <w:rsid w:val="00E71D9D"/>
    <w:rsid w:val="00E72574"/>
    <w:rsid w:val="00E73384"/>
    <w:rsid w:val="00E739AD"/>
    <w:rsid w:val="00E73C5A"/>
    <w:rsid w:val="00E73F5B"/>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46A6"/>
    <w:rsid w:val="00E84868"/>
    <w:rsid w:val="00E84F68"/>
    <w:rsid w:val="00E85709"/>
    <w:rsid w:val="00E8575A"/>
    <w:rsid w:val="00E859EA"/>
    <w:rsid w:val="00E87F0E"/>
    <w:rsid w:val="00E908A8"/>
    <w:rsid w:val="00E915CD"/>
    <w:rsid w:val="00E91D6B"/>
    <w:rsid w:val="00E91F9C"/>
    <w:rsid w:val="00E92655"/>
    <w:rsid w:val="00E92926"/>
    <w:rsid w:val="00E92FDF"/>
    <w:rsid w:val="00E931EB"/>
    <w:rsid w:val="00E93989"/>
    <w:rsid w:val="00E93C8F"/>
    <w:rsid w:val="00E94515"/>
    <w:rsid w:val="00E94C72"/>
    <w:rsid w:val="00E950B1"/>
    <w:rsid w:val="00E95172"/>
    <w:rsid w:val="00E95557"/>
    <w:rsid w:val="00E95DBF"/>
    <w:rsid w:val="00E95F34"/>
    <w:rsid w:val="00E96906"/>
    <w:rsid w:val="00E96E95"/>
    <w:rsid w:val="00E96F02"/>
    <w:rsid w:val="00E97460"/>
    <w:rsid w:val="00E97AE5"/>
    <w:rsid w:val="00EA06EC"/>
    <w:rsid w:val="00EA0E50"/>
    <w:rsid w:val="00EA177F"/>
    <w:rsid w:val="00EA20A5"/>
    <w:rsid w:val="00EA30F1"/>
    <w:rsid w:val="00EA3AC9"/>
    <w:rsid w:val="00EA4025"/>
    <w:rsid w:val="00EA425C"/>
    <w:rsid w:val="00EA4473"/>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C7C93"/>
    <w:rsid w:val="00ED01BE"/>
    <w:rsid w:val="00ED029D"/>
    <w:rsid w:val="00ED17E1"/>
    <w:rsid w:val="00ED2966"/>
    <w:rsid w:val="00ED3095"/>
    <w:rsid w:val="00ED34CC"/>
    <w:rsid w:val="00ED3AB4"/>
    <w:rsid w:val="00ED3B02"/>
    <w:rsid w:val="00ED3EBC"/>
    <w:rsid w:val="00ED46A6"/>
    <w:rsid w:val="00ED4801"/>
    <w:rsid w:val="00ED49A5"/>
    <w:rsid w:val="00ED4B9E"/>
    <w:rsid w:val="00ED4E06"/>
    <w:rsid w:val="00ED582B"/>
    <w:rsid w:val="00ED59D5"/>
    <w:rsid w:val="00ED60BF"/>
    <w:rsid w:val="00ED63F8"/>
    <w:rsid w:val="00ED6971"/>
    <w:rsid w:val="00ED69F3"/>
    <w:rsid w:val="00ED710F"/>
    <w:rsid w:val="00ED7CB2"/>
    <w:rsid w:val="00EE0782"/>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6052"/>
    <w:rsid w:val="00EF625A"/>
    <w:rsid w:val="00EF6296"/>
    <w:rsid w:val="00EF6DA9"/>
    <w:rsid w:val="00EF723E"/>
    <w:rsid w:val="00EF737E"/>
    <w:rsid w:val="00EF769D"/>
    <w:rsid w:val="00EF7728"/>
    <w:rsid w:val="00EF7905"/>
    <w:rsid w:val="00F00880"/>
    <w:rsid w:val="00F01FCC"/>
    <w:rsid w:val="00F02831"/>
    <w:rsid w:val="00F029E7"/>
    <w:rsid w:val="00F02D2E"/>
    <w:rsid w:val="00F02DC1"/>
    <w:rsid w:val="00F02F0F"/>
    <w:rsid w:val="00F0350F"/>
    <w:rsid w:val="00F03858"/>
    <w:rsid w:val="00F03DB7"/>
    <w:rsid w:val="00F04BCC"/>
    <w:rsid w:val="00F04E9D"/>
    <w:rsid w:val="00F05106"/>
    <w:rsid w:val="00F052A1"/>
    <w:rsid w:val="00F05BA2"/>
    <w:rsid w:val="00F05CB0"/>
    <w:rsid w:val="00F066CA"/>
    <w:rsid w:val="00F068B4"/>
    <w:rsid w:val="00F06BA8"/>
    <w:rsid w:val="00F07069"/>
    <w:rsid w:val="00F077B7"/>
    <w:rsid w:val="00F0797F"/>
    <w:rsid w:val="00F07CE2"/>
    <w:rsid w:val="00F1040D"/>
    <w:rsid w:val="00F1043E"/>
    <w:rsid w:val="00F1061C"/>
    <w:rsid w:val="00F107D6"/>
    <w:rsid w:val="00F115F9"/>
    <w:rsid w:val="00F118F9"/>
    <w:rsid w:val="00F11BCB"/>
    <w:rsid w:val="00F11D1C"/>
    <w:rsid w:val="00F11D8E"/>
    <w:rsid w:val="00F11ED0"/>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1AF"/>
    <w:rsid w:val="00F215A8"/>
    <w:rsid w:val="00F22178"/>
    <w:rsid w:val="00F221FB"/>
    <w:rsid w:val="00F22511"/>
    <w:rsid w:val="00F22978"/>
    <w:rsid w:val="00F23468"/>
    <w:rsid w:val="00F234FD"/>
    <w:rsid w:val="00F24888"/>
    <w:rsid w:val="00F2637D"/>
    <w:rsid w:val="00F270DB"/>
    <w:rsid w:val="00F276CE"/>
    <w:rsid w:val="00F279ED"/>
    <w:rsid w:val="00F27CBF"/>
    <w:rsid w:val="00F30954"/>
    <w:rsid w:val="00F30B3F"/>
    <w:rsid w:val="00F310A2"/>
    <w:rsid w:val="00F315AD"/>
    <w:rsid w:val="00F31A5A"/>
    <w:rsid w:val="00F32473"/>
    <w:rsid w:val="00F325B1"/>
    <w:rsid w:val="00F32E27"/>
    <w:rsid w:val="00F33359"/>
    <w:rsid w:val="00F33847"/>
    <w:rsid w:val="00F33896"/>
    <w:rsid w:val="00F33F37"/>
    <w:rsid w:val="00F34907"/>
    <w:rsid w:val="00F3543D"/>
    <w:rsid w:val="00F36E14"/>
    <w:rsid w:val="00F371BF"/>
    <w:rsid w:val="00F378F3"/>
    <w:rsid w:val="00F37956"/>
    <w:rsid w:val="00F37C2C"/>
    <w:rsid w:val="00F40044"/>
    <w:rsid w:val="00F401F8"/>
    <w:rsid w:val="00F40743"/>
    <w:rsid w:val="00F40989"/>
    <w:rsid w:val="00F41516"/>
    <w:rsid w:val="00F416FE"/>
    <w:rsid w:val="00F41890"/>
    <w:rsid w:val="00F42115"/>
    <w:rsid w:val="00F4252F"/>
    <w:rsid w:val="00F431B4"/>
    <w:rsid w:val="00F43D3F"/>
    <w:rsid w:val="00F44285"/>
    <w:rsid w:val="00F442F8"/>
    <w:rsid w:val="00F45288"/>
    <w:rsid w:val="00F45450"/>
    <w:rsid w:val="00F456BA"/>
    <w:rsid w:val="00F457B7"/>
    <w:rsid w:val="00F462F6"/>
    <w:rsid w:val="00F4646B"/>
    <w:rsid w:val="00F46B15"/>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012C"/>
    <w:rsid w:val="00F71118"/>
    <w:rsid w:val="00F7136B"/>
    <w:rsid w:val="00F717E3"/>
    <w:rsid w:val="00F71BBD"/>
    <w:rsid w:val="00F722D8"/>
    <w:rsid w:val="00F72F20"/>
    <w:rsid w:val="00F73A49"/>
    <w:rsid w:val="00F73C78"/>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86C"/>
    <w:rsid w:val="00F85CC9"/>
    <w:rsid w:val="00F860DC"/>
    <w:rsid w:val="00F86212"/>
    <w:rsid w:val="00F867AD"/>
    <w:rsid w:val="00F86BA9"/>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A86"/>
    <w:rsid w:val="00FA0CD5"/>
    <w:rsid w:val="00FA0D23"/>
    <w:rsid w:val="00FA0D90"/>
    <w:rsid w:val="00FA108E"/>
    <w:rsid w:val="00FA13B1"/>
    <w:rsid w:val="00FA1803"/>
    <w:rsid w:val="00FA180D"/>
    <w:rsid w:val="00FA194F"/>
    <w:rsid w:val="00FA198A"/>
    <w:rsid w:val="00FA26B9"/>
    <w:rsid w:val="00FA2AD4"/>
    <w:rsid w:val="00FA2C47"/>
    <w:rsid w:val="00FA3030"/>
    <w:rsid w:val="00FA3944"/>
    <w:rsid w:val="00FA3FB1"/>
    <w:rsid w:val="00FA4195"/>
    <w:rsid w:val="00FA4601"/>
    <w:rsid w:val="00FA466C"/>
    <w:rsid w:val="00FA49CC"/>
    <w:rsid w:val="00FA4EBF"/>
    <w:rsid w:val="00FA51A2"/>
    <w:rsid w:val="00FA5313"/>
    <w:rsid w:val="00FA58A9"/>
    <w:rsid w:val="00FA65F0"/>
    <w:rsid w:val="00FA660F"/>
    <w:rsid w:val="00FA7007"/>
    <w:rsid w:val="00FA727A"/>
    <w:rsid w:val="00FA7765"/>
    <w:rsid w:val="00FA7B3F"/>
    <w:rsid w:val="00FA7E4B"/>
    <w:rsid w:val="00FB0AB8"/>
    <w:rsid w:val="00FB0BC2"/>
    <w:rsid w:val="00FB1D64"/>
    <w:rsid w:val="00FB214A"/>
    <w:rsid w:val="00FB2979"/>
    <w:rsid w:val="00FB2DB5"/>
    <w:rsid w:val="00FB3790"/>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828"/>
    <w:rsid w:val="00FD7BA5"/>
    <w:rsid w:val="00FD7C49"/>
    <w:rsid w:val="00FD7CF2"/>
    <w:rsid w:val="00FE0079"/>
    <w:rsid w:val="00FE0987"/>
    <w:rsid w:val="00FE1107"/>
    <w:rsid w:val="00FE11FB"/>
    <w:rsid w:val="00FE1EE8"/>
    <w:rsid w:val="00FE3932"/>
    <w:rsid w:val="00FE3A5D"/>
    <w:rsid w:val="00FE3BF6"/>
    <w:rsid w:val="00FE4029"/>
    <w:rsid w:val="00FE48AF"/>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12A4"/>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styleId="af6">
    <w:name w:val="Revision"/>
    <w:hidden/>
    <w:uiPriority w:val="99"/>
    <w:semiHidden/>
    <w:rsid w:val="0004688A"/>
    <w:rPr>
      <w:rFonts w:eastAsia="Times New Roman"/>
      <w:szCs w:val="24"/>
      <w:lang w:eastAsia="en-US"/>
    </w:rPr>
  </w:style>
  <w:style w:type="paragraph" w:customStyle="1" w:styleId="ZT">
    <w:name w:val="ZT"/>
    <w:rsid w:val="00402416"/>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07807">
      <w:bodyDiv w:val="1"/>
      <w:marLeft w:val="0"/>
      <w:marRight w:val="0"/>
      <w:marTop w:val="0"/>
      <w:marBottom w:val="0"/>
      <w:divBdr>
        <w:top w:val="none" w:sz="0" w:space="0" w:color="auto"/>
        <w:left w:val="none" w:sz="0" w:space="0" w:color="auto"/>
        <w:bottom w:val="none" w:sz="0" w:space="0" w:color="auto"/>
        <w:right w:val="none" w:sz="0" w:space="0" w:color="auto"/>
      </w:divBdr>
    </w:div>
    <w:div w:id="325939841">
      <w:bodyDiv w:val="1"/>
      <w:marLeft w:val="0"/>
      <w:marRight w:val="0"/>
      <w:marTop w:val="0"/>
      <w:marBottom w:val="0"/>
      <w:divBdr>
        <w:top w:val="none" w:sz="0" w:space="0" w:color="auto"/>
        <w:left w:val="none" w:sz="0" w:space="0" w:color="auto"/>
        <w:bottom w:val="none" w:sz="0" w:space="0" w:color="auto"/>
        <w:right w:val="none" w:sz="0" w:space="0" w:color="auto"/>
      </w:divBdr>
    </w:div>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480392405">
      <w:bodyDiv w:val="1"/>
      <w:marLeft w:val="0"/>
      <w:marRight w:val="0"/>
      <w:marTop w:val="0"/>
      <w:marBottom w:val="0"/>
      <w:divBdr>
        <w:top w:val="none" w:sz="0" w:space="0" w:color="auto"/>
        <w:left w:val="none" w:sz="0" w:space="0" w:color="auto"/>
        <w:bottom w:val="none" w:sz="0" w:space="0" w:color="auto"/>
        <w:right w:val="none" w:sz="0" w:space="0" w:color="auto"/>
      </w:divBdr>
    </w:div>
    <w:div w:id="524828815">
      <w:bodyDiv w:val="1"/>
      <w:marLeft w:val="0"/>
      <w:marRight w:val="0"/>
      <w:marTop w:val="0"/>
      <w:marBottom w:val="0"/>
      <w:divBdr>
        <w:top w:val="none" w:sz="0" w:space="0" w:color="auto"/>
        <w:left w:val="none" w:sz="0" w:space="0" w:color="auto"/>
        <w:bottom w:val="none" w:sz="0" w:space="0" w:color="auto"/>
        <w:right w:val="none" w:sz="0" w:space="0" w:color="auto"/>
      </w:divBdr>
    </w:div>
    <w:div w:id="654917257">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730621247">
      <w:bodyDiv w:val="1"/>
      <w:marLeft w:val="0"/>
      <w:marRight w:val="0"/>
      <w:marTop w:val="0"/>
      <w:marBottom w:val="0"/>
      <w:divBdr>
        <w:top w:val="none" w:sz="0" w:space="0" w:color="auto"/>
        <w:left w:val="none" w:sz="0" w:space="0" w:color="auto"/>
        <w:bottom w:val="none" w:sz="0" w:space="0" w:color="auto"/>
        <w:right w:val="none" w:sz="0" w:space="0" w:color="auto"/>
      </w:divBdr>
    </w:div>
    <w:div w:id="799569591">
      <w:bodyDiv w:val="1"/>
      <w:marLeft w:val="0"/>
      <w:marRight w:val="0"/>
      <w:marTop w:val="0"/>
      <w:marBottom w:val="0"/>
      <w:divBdr>
        <w:top w:val="none" w:sz="0" w:space="0" w:color="auto"/>
        <w:left w:val="none" w:sz="0" w:space="0" w:color="auto"/>
        <w:bottom w:val="none" w:sz="0" w:space="0" w:color="auto"/>
        <w:right w:val="none" w:sz="0" w:space="0" w:color="auto"/>
      </w:divBdr>
    </w:div>
    <w:div w:id="941382356">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243951865">
      <w:bodyDiv w:val="1"/>
      <w:marLeft w:val="0"/>
      <w:marRight w:val="0"/>
      <w:marTop w:val="0"/>
      <w:marBottom w:val="0"/>
      <w:divBdr>
        <w:top w:val="none" w:sz="0" w:space="0" w:color="auto"/>
        <w:left w:val="none" w:sz="0" w:space="0" w:color="auto"/>
        <w:bottom w:val="none" w:sz="0" w:space="0" w:color="auto"/>
        <w:right w:val="none" w:sz="0" w:space="0" w:color="auto"/>
      </w:divBdr>
    </w:div>
    <w:div w:id="1358121214">
      <w:bodyDiv w:val="1"/>
      <w:marLeft w:val="0"/>
      <w:marRight w:val="0"/>
      <w:marTop w:val="0"/>
      <w:marBottom w:val="0"/>
      <w:divBdr>
        <w:top w:val="none" w:sz="0" w:space="0" w:color="auto"/>
        <w:left w:val="none" w:sz="0" w:space="0" w:color="auto"/>
        <w:bottom w:val="none" w:sz="0" w:space="0" w:color="auto"/>
        <w:right w:val="none" w:sz="0" w:space="0" w:color="auto"/>
      </w:divBdr>
    </w:div>
    <w:div w:id="1370836414">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20660456">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57293046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8771825">
      <w:bodyDiv w:val="1"/>
      <w:marLeft w:val="0"/>
      <w:marRight w:val="0"/>
      <w:marTop w:val="0"/>
      <w:marBottom w:val="0"/>
      <w:divBdr>
        <w:top w:val="none" w:sz="0" w:space="0" w:color="auto"/>
        <w:left w:val="none" w:sz="0" w:space="0" w:color="auto"/>
        <w:bottom w:val="none" w:sz="0" w:space="0" w:color="auto"/>
        <w:right w:val="none" w:sz="0" w:space="0" w:color="auto"/>
      </w:divBdr>
    </w:div>
    <w:div w:id="1683778246">
      <w:bodyDiv w:val="1"/>
      <w:marLeft w:val="0"/>
      <w:marRight w:val="0"/>
      <w:marTop w:val="0"/>
      <w:marBottom w:val="0"/>
      <w:divBdr>
        <w:top w:val="none" w:sz="0" w:space="0" w:color="auto"/>
        <w:left w:val="none" w:sz="0" w:space="0" w:color="auto"/>
        <w:bottom w:val="none" w:sz="0" w:space="0" w:color="auto"/>
        <w:right w:val="none" w:sz="0" w:space="0" w:color="auto"/>
      </w:divBdr>
    </w:div>
    <w:div w:id="1744454010">
      <w:bodyDiv w:val="1"/>
      <w:marLeft w:val="0"/>
      <w:marRight w:val="0"/>
      <w:marTop w:val="0"/>
      <w:marBottom w:val="0"/>
      <w:divBdr>
        <w:top w:val="none" w:sz="0" w:space="0" w:color="auto"/>
        <w:left w:val="none" w:sz="0" w:space="0" w:color="auto"/>
        <w:bottom w:val="none" w:sz="0" w:space="0" w:color="auto"/>
        <w:right w:val="none" w:sz="0" w:space="0" w:color="auto"/>
      </w:divBdr>
    </w:div>
    <w:div w:id="1793284372">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0941">
      <w:bodyDiv w:val="1"/>
      <w:marLeft w:val="0"/>
      <w:marRight w:val="0"/>
      <w:marTop w:val="0"/>
      <w:marBottom w:val="0"/>
      <w:divBdr>
        <w:top w:val="none" w:sz="0" w:space="0" w:color="auto"/>
        <w:left w:val="none" w:sz="0" w:space="0" w:color="auto"/>
        <w:bottom w:val="none" w:sz="0" w:space="0" w:color="auto"/>
        <w:right w:val="none" w:sz="0" w:space="0" w:color="auto"/>
      </w:divBdr>
    </w:div>
    <w:div w:id="2044750286">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 w:id="211720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1547</Words>
  <Characters>8823</Characters>
  <Application>Microsoft Office Word</Application>
  <DocSecurity>0</DocSecurity>
  <Lines>73</Lines>
  <Paragraphs>20</Paragraphs>
  <ScaleCrop>false</ScaleCrop>
  <Company>Microsoft</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 (Stephen)</cp:lastModifiedBy>
  <cp:revision>59</cp:revision>
  <dcterms:created xsi:type="dcterms:W3CDTF">2022-02-14T02:34:00Z</dcterms:created>
  <dcterms:modified xsi:type="dcterms:W3CDTF">2022-02-14T14:17:00Z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